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7617" w14:textId="28DEAA57" w:rsidR="005809EA" w:rsidRPr="00EC14F0" w:rsidRDefault="005809EA" w:rsidP="00A5623F">
      <w:pPr>
        <w:jc w:val="both"/>
        <w:rPr>
          <w:rFonts w:ascii="Arial Narrow" w:hAnsi="Arial Narrow" w:cs="Arial"/>
          <w:b/>
          <w:color w:val="1F497D" w:themeColor="text2"/>
          <w:sz w:val="20"/>
          <w:szCs w:val="20"/>
        </w:rPr>
      </w:pPr>
      <w:r>
        <w:rPr>
          <w:rFonts w:ascii="Arial Narrow" w:hAnsi="Arial Narrow" w:cs="Arial"/>
          <w:b/>
          <w:color w:val="1F497D" w:themeColor="text2"/>
          <w:sz w:val="44"/>
          <w:szCs w:val="44"/>
        </w:rPr>
        <w:t>Learn Local Branding</w:t>
      </w:r>
      <w:r w:rsidR="00EC14F0">
        <w:rPr>
          <w:rFonts w:ascii="Arial Narrow" w:hAnsi="Arial Narrow" w:cs="Arial"/>
          <w:b/>
          <w:color w:val="1F497D" w:themeColor="text2"/>
          <w:sz w:val="44"/>
          <w:szCs w:val="44"/>
        </w:rPr>
        <w:t xml:space="preserve"> </w:t>
      </w:r>
      <w:r w:rsidR="00EC14F0" w:rsidRPr="00EC14F0">
        <w:rPr>
          <w:rFonts w:ascii="Arial Narrow" w:hAnsi="Arial Narrow" w:cs="Arial"/>
          <w:b/>
          <w:color w:val="1F497D" w:themeColor="text2"/>
          <w:sz w:val="20"/>
          <w:szCs w:val="20"/>
          <w:highlight w:val="yellow"/>
        </w:rPr>
        <w:t>– include the branding relevant to individual Learn Local</w:t>
      </w:r>
    </w:p>
    <w:p w14:paraId="4AC30639" w14:textId="41F8D0D4" w:rsidR="00A5623F" w:rsidRPr="005809EA" w:rsidRDefault="00A5623F" w:rsidP="00A5623F">
      <w:pPr>
        <w:jc w:val="both"/>
        <w:rPr>
          <w:rFonts w:ascii="Arial Narrow" w:hAnsi="Arial Narrow" w:cs="Arial"/>
          <w:b/>
          <w:color w:val="1F497D" w:themeColor="text2"/>
          <w:sz w:val="20"/>
          <w:szCs w:val="20"/>
        </w:rPr>
      </w:pPr>
      <w:r w:rsidRPr="00A5623F">
        <w:rPr>
          <w:rFonts w:ascii="Arial Narrow" w:hAnsi="Arial Narrow" w:cs="Arial"/>
          <w:b/>
          <w:color w:val="1F497D" w:themeColor="text2"/>
          <w:sz w:val="44"/>
          <w:szCs w:val="44"/>
        </w:rPr>
        <w:t>Position Description</w:t>
      </w:r>
      <w:r w:rsidR="005809EA">
        <w:rPr>
          <w:rFonts w:ascii="Arial Narrow" w:hAnsi="Arial Narrow" w:cs="Arial"/>
          <w:b/>
          <w:color w:val="1F497D" w:themeColor="text2"/>
          <w:sz w:val="44"/>
          <w:szCs w:val="44"/>
        </w:rPr>
        <w:t xml:space="preserve"> template – </w:t>
      </w:r>
      <w:r w:rsidR="005809EA" w:rsidRPr="005809EA">
        <w:rPr>
          <w:rFonts w:ascii="Arial Narrow" w:hAnsi="Arial Narrow" w:cs="Arial"/>
          <w:b/>
          <w:color w:val="1F497D" w:themeColor="text2"/>
          <w:sz w:val="20"/>
          <w:szCs w:val="20"/>
          <w:highlight w:val="yellow"/>
        </w:rPr>
        <w:t>to be adjusted according to the local needs of each Learn Local</w:t>
      </w:r>
    </w:p>
    <w:p w14:paraId="4AC3063A" w14:textId="77777777" w:rsidR="00A5623F" w:rsidRDefault="00A5623F" w:rsidP="00794678">
      <w:pPr>
        <w:rPr>
          <w:rFonts w:ascii="Arial Narrow" w:hAnsi="Arial Narrow" w:cs="Arial"/>
        </w:rPr>
      </w:pPr>
    </w:p>
    <w:p w14:paraId="4AC3063E" w14:textId="2A2D5148" w:rsidR="00794678" w:rsidRPr="00794678" w:rsidRDefault="002E2A40" w:rsidP="00AD4092">
      <w:pPr>
        <w:jc w:val="both"/>
        <w:rPr>
          <w:rFonts w:ascii="Arial Narrow" w:hAnsi="Arial Narrow" w:cs="Arial"/>
        </w:rPr>
      </w:pPr>
      <w:r w:rsidRPr="003600A0">
        <w:rPr>
          <w:rFonts w:ascii="Arial Narrow" w:hAnsi="Arial Narrow" w:cs="Arial"/>
          <w:highlight w:val="yellow"/>
        </w:rPr>
        <w:t>Overview of LLO</w:t>
      </w:r>
      <w:r w:rsidR="00024E4D">
        <w:rPr>
          <w:rFonts w:ascii="Arial Narrow" w:hAnsi="Arial Narrow" w:cs="Arial"/>
        </w:rPr>
        <w:t xml:space="preserve"> – provide a generic overview of the Learn Local and include the mission, vision, Strategic Plan priorities, governance model and an overview of the community.</w:t>
      </w:r>
    </w:p>
    <w:p w14:paraId="4AC3063F" w14:textId="77777777" w:rsidR="00942326" w:rsidRPr="00794678" w:rsidRDefault="00942326" w:rsidP="00D928B0">
      <w:pPr>
        <w:tabs>
          <w:tab w:val="center" w:pos="4320"/>
          <w:tab w:val="right" w:pos="8640"/>
        </w:tabs>
        <w:jc w:val="both"/>
        <w:rPr>
          <w:rFonts w:ascii="Arial Narrow" w:hAnsi="Arial Narrow" w:cs="Arial"/>
        </w:rPr>
      </w:pPr>
    </w:p>
    <w:p w14:paraId="4AC30640" w14:textId="77777777" w:rsidR="00942326" w:rsidRPr="00794678" w:rsidRDefault="00942326" w:rsidP="00942326">
      <w:pPr>
        <w:tabs>
          <w:tab w:val="center" w:pos="4320"/>
          <w:tab w:val="right" w:pos="8640"/>
        </w:tabs>
        <w:jc w:val="both"/>
        <w:rPr>
          <w:rFonts w:ascii="Arial Narrow" w:hAnsi="Arial Narrow" w:cs="Arial"/>
          <w:b/>
          <w:color w:val="1F497D" w:themeColor="text2"/>
        </w:rPr>
      </w:pPr>
      <w:r w:rsidRPr="00794678">
        <w:rPr>
          <w:rFonts w:ascii="Arial Narrow" w:hAnsi="Arial Narrow" w:cs="Arial"/>
          <w:b/>
          <w:color w:val="1F497D" w:themeColor="text2"/>
        </w:rPr>
        <w:t>Position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789"/>
      </w:tblGrid>
      <w:tr w:rsidR="00942326" w:rsidRPr="00794678" w14:paraId="4AC30643" w14:textId="77777777" w:rsidTr="00942326">
        <w:trPr>
          <w:trHeight w:val="90"/>
        </w:trPr>
        <w:tc>
          <w:tcPr>
            <w:tcW w:w="2263" w:type="dxa"/>
          </w:tcPr>
          <w:p w14:paraId="4AC30641" w14:textId="77777777" w:rsidR="00942326" w:rsidRPr="00794678" w:rsidRDefault="00942326" w:rsidP="007F0946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794678">
              <w:rPr>
                <w:rFonts w:ascii="Arial Narrow" w:hAnsi="Arial Narrow"/>
                <w:b/>
                <w:bCs/>
              </w:rPr>
              <w:t>Position Title</w:t>
            </w:r>
          </w:p>
        </w:tc>
        <w:tc>
          <w:tcPr>
            <w:tcW w:w="8789" w:type="dxa"/>
          </w:tcPr>
          <w:p w14:paraId="4AC30642" w14:textId="634D94C9" w:rsidR="00942326" w:rsidRPr="00794678" w:rsidRDefault="00EC2C14" w:rsidP="007F0946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Pre-accredited </w:t>
            </w:r>
            <w:r w:rsidR="00F923BB">
              <w:rPr>
                <w:rFonts w:ascii="Arial Narrow" w:hAnsi="Arial Narrow"/>
                <w:bCs/>
              </w:rPr>
              <w:t xml:space="preserve">teacher </w:t>
            </w:r>
            <w:r w:rsidR="00013313">
              <w:rPr>
                <w:rFonts w:ascii="Arial Narrow" w:hAnsi="Arial Narrow"/>
                <w:bCs/>
              </w:rPr>
              <w:t>– contract/casual position</w:t>
            </w:r>
          </w:p>
        </w:tc>
      </w:tr>
      <w:tr w:rsidR="00942326" w:rsidRPr="00794678" w14:paraId="4AC30646" w14:textId="77777777" w:rsidTr="00942326">
        <w:trPr>
          <w:trHeight w:val="70"/>
        </w:trPr>
        <w:tc>
          <w:tcPr>
            <w:tcW w:w="2263" w:type="dxa"/>
          </w:tcPr>
          <w:p w14:paraId="4AC30644" w14:textId="77777777" w:rsidR="00942326" w:rsidRPr="00794678" w:rsidRDefault="00942326" w:rsidP="007F0946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794678">
              <w:rPr>
                <w:rFonts w:ascii="Arial Narrow" w:hAnsi="Arial Narrow"/>
                <w:b/>
                <w:bCs/>
              </w:rPr>
              <w:t>Job Type</w:t>
            </w:r>
          </w:p>
        </w:tc>
        <w:tc>
          <w:tcPr>
            <w:tcW w:w="8789" w:type="dxa"/>
          </w:tcPr>
          <w:p w14:paraId="4AC30645" w14:textId="40B1DC31" w:rsidR="00942326" w:rsidRPr="00794678" w:rsidRDefault="00EE419E" w:rsidP="007F0946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 accredited education/training – specific </w:t>
            </w:r>
            <w:proofErr w:type="spellStart"/>
            <w:r>
              <w:rPr>
                <w:rFonts w:ascii="Arial Narrow" w:hAnsi="Arial Narrow"/>
                <w:bCs/>
              </w:rPr>
              <w:t>eg.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r w:rsidR="00F923BB">
              <w:rPr>
                <w:rFonts w:ascii="Arial Narrow" w:hAnsi="Arial Narrow"/>
                <w:bCs/>
              </w:rPr>
              <w:t>c</w:t>
            </w:r>
            <w:r>
              <w:rPr>
                <w:rFonts w:ascii="Arial Narrow" w:hAnsi="Arial Narrow"/>
                <w:bCs/>
              </w:rPr>
              <w:t xml:space="preserve">onstruction, </w:t>
            </w:r>
            <w:proofErr w:type="gramStart"/>
            <w:r w:rsidR="00F923BB">
              <w:rPr>
                <w:rFonts w:ascii="Arial Narrow" w:hAnsi="Arial Narrow"/>
                <w:bCs/>
              </w:rPr>
              <w:t>h</w:t>
            </w:r>
            <w:r>
              <w:rPr>
                <w:rFonts w:ascii="Arial Narrow" w:hAnsi="Arial Narrow"/>
                <w:bCs/>
              </w:rPr>
              <w:t>ealth</w:t>
            </w:r>
            <w:proofErr w:type="gramEnd"/>
            <w:r>
              <w:rPr>
                <w:rFonts w:ascii="Arial Narrow" w:hAnsi="Arial Narrow"/>
                <w:bCs/>
              </w:rPr>
              <w:t xml:space="preserve"> or disability sector</w:t>
            </w:r>
          </w:p>
        </w:tc>
      </w:tr>
      <w:tr w:rsidR="00942326" w:rsidRPr="00794678" w14:paraId="4AC30649" w14:textId="77777777" w:rsidTr="00942326">
        <w:trPr>
          <w:trHeight w:val="70"/>
        </w:trPr>
        <w:tc>
          <w:tcPr>
            <w:tcW w:w="2263" w:type="dxa"/>
          </w:tcPr>
          <w:p w14:paraId="4AC30647" w14:textId="77777777" w:rsidR="00942326" w:rsidRPr="00794678" w:rsidRDefault="00942326" w:rsidP="007F0946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794678">
              <w:rPr>
                <w:rFonts w:ascii="Arial Narrow" w:hAnsi="Arial Narrow"/>
                <w:b/>
                <w:bCs/>
              </w:rPr>
              <w:t>Hours of work</w:t>
            </w:r>
          </w:p>
        </w:tc>
        <w:tc>
          <w:tcPr>
            <w:tcW w:w="8789" w:type="dxa"/>
          </w:tcPr>
          <w:p w14:paraId="4AC30648" w14:textId="6530111A" w:rsidR="00942326" w:rsidRPr="00794678" w:rsidRDefault="005809EA" w:rsidP="007F0946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Flexible and determined by the Learn Local delivery plan</w:t>
            </w:r>
          </w:p>
        </w:tc>
      </w:tr>
      <w:tr w:rsidR="00942326" w:rsidRPr="00794678" w14:paraId="4AC3064C" w14:textId="77777777" w:rsidTr="00942326">
        <w:trPr>
          <w:trHeight w:val="335"/>
        </w:trPr>
        <w:tc>
          <w:tcPr>
            <w:tcW w:w="2263" w:type="dxa"/>
          </w:tcPr>
          <w:p w14:paraId="4AC3064A" w14:textId="77777777" w:rsidR="00942326" w:rsidRPr="00794678" w:rsidRDefault="00942326" w:rsidP="007F0946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794678">
              <w:rPr>
                <w:rFonts w:ascii="Arial Narrow" w:hAnsi="Arial Narrow"/>
                <w:b/>
                <w:bCs/>
              </w:rPr>
              <w:t>Reports to</w:t>
            </w:r>
          </w:p>
        </w:tc>
        <w:tc>
          <w:tcPr>
            <w:tcW w:w="8789" w:type="dxa"/>
          </w:tcPr>
          <w:p w14:paraId="4AC3064B" w14:textId="1B8D5816" w:rsidR="00942326" w:rsidRPr="00794678" w:rsidRDefault="005809EA" w:rsidP="007F0946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Learn Local Coordinator</w:t>
            </w:r>
          </w:p>
        </w:tc>
      </w:tr>
      <w:tr w:rsidR="00942326" w:rsidRPr="00794678" w14:paraId="4AC3064F" w14:textId="77777777" w:rsidTr="00942326">
        <w:trPr>
          <w:trHeight w:val="88"/>
        </w:trPr>
        <w:tc>
          <w:tcPr>
            <w:tcW w:w="2263" w:type="dxa"/>
          </w:tcPr>
          <w:p w14:paraId="4AC3064D" w14:textId="77777777" w:rsidR="00942326" w:rsidRPr="00794678" w:rsidRDefault="00724E3F" w:rsidP="007F0946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724E3F">
              <w:rPr>
                <w:rFonts w:ascii="Arial Narrow" w:hAnsi="Arial Narrow"/>
                <w:b/>
                <w:bCs/>
              </w:rPr>
              <w:t>Position Area</w:t>
            </w:r>
          </w:p>
        </w:tc>
        <w:tc>
          <w:tcPr>
            <w:tcW w:w="8789" w:type="dxa"/>
          </w:tcPr>
          <w:p w14:paraId="4AC3064E" w14:textId="0F9193C3" w:rsidR="00942326" w:rsidRPr="00794678" w:rsidRDefault="00942326" w:rsidP="007F0946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942326" w:rsidRPr="00794678" w14:paraId="4AC30652" w14:textId="77777777" w:rsidTr="00942326">
        <w:trPr>
          <w:trHeight w:val="138"/>
        </w:trPr>
        <w:tc>
          <w:tcPr>
            <w:tcW w:w="2263" w:type="dxa"/>
          </w:tcPr>
          <w:p w14:paraId="4AC30650" w14:textId="77777777" w:rsidR="00942326" w:rsidRPr="00794678" w:rsidRDefault="00724E3F" w:rsidP="007F0946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724E3F">
              <w:rPr>
                <w:rFonts w:ascii="Arial Narrow" w:hAnsi="Arial Narrow"/>
                <w:b/>
                <w:bCs/>
              </w:rPr>
              <w:t>Location</w:t>
            </w:r>
          </w:p>
        </w:tc>
        <w:tc>
          <w:tcPr>
            <w:tcW w:w="8789" w:type="dxa"/>
          </w:tcPr>
          <w:p w14:paraId="4AC30651" w14:textId="7EDB140B" w:rsidR="00942326" w:rsidRPr="00794678" w:rsidRDefault="00942326" w:rsidP="007F0946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</w:p>
        </w:tc>
      </w:tr>
      <w:tr w:rsidR="005B701C" w:rsidRPr="00794678" w14:paraId="4AC30655" w14:textId="77777777" w:rsidTr="00942326">
        <w:trPr>
          <w:trHeight w:val="138"/>
        </w:trPr>
        <w:tc>
          <w:tcPr>
            <w:tcW w:w="2263" w:type="dxa"/>
          </w:tcPr>
          <w:p w14:paraId="4AC30653" w14:textId="77777777" w:rsidR="005B701C" w:rsidRPr="00794678" w:rsidRDefault="00724E3F" w:rsidP="007F0946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724E3F">
              <w:rPr>
                <w:rFonts w:ascii="Arial Narrow" w:hAnsi="Arial Narrow"/>
                <w:b/>
                <w:bCs/>
              </w:rPr>
              <w:t>Award</w:t>
            </w:r>
          </w:p>
        </w:tc>
        <w:tc>
          <w:tcPr>
            <w:tcW w:w="8789" w:type="dxa"/>
          </w:tcPr>
          <w:p w14:paraId="421CF1FD" w14:textId="77777777" w:rsidR="008E663F" w:rsidRDefault="008E663F" w:rsidP="007F0946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Ensure this section is current and relevant to the position </w:t>
            </w:r>
          </w:p>
          <w:p w14:paraId="4AC30654" w14:textId="5F1EF800" w:rsidR="005B701C" w:rsidRPr="00794678" w:rsidRDefault="00C355F7" w:rsidP="007F0946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 w:rsidRPr="00C355F7">
              <w:rPr>
                <w:rFonts w:ascii="Arial Narrow" w:hAnsi="Arial Narrow"/>
                <w:bCs/>
              </w:rPr>
              <w:t>https://www.nhvic.org.au/industrial-relations</w:t>
            </w:r>
          </w:p>
        </w:tc>
      </w:tr>
      <w:tr w:rsidR="00942326" w:rsidRPr="00794678" w14:paraId="4AC30658" w14:textId="77777777" w:rsidTr="00942326">
        <w:trPr>
          <w:trHeight w:val="138"/>
        </w:trPr>
        <w:tc>
          <w:tcPr>
            <w:tcW w:w="2263" w:type="dxa"/>
          </w:tcPr>
          <w:p w14:paraId="4AC30656" w14:textId="77777777" w:rsidR="00942326" w:rsidRPr="00794678" w:rsidRDefault="00724E3F" w:rsidP="00A37215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724E3F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8789" w:type="dxa"/>
          </w:tcPr>
          <w:p w14:paraId="4AC30657" w14:textId="5A47DA47" w:rsidR="00942326" w:rsidRPr="00794678" w:rsidRDefault="00ED13CE" w:rsidP="007F0946">
            <w:pPr>
              <w:spacing w:before="120" w:after="12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Current as at October 2020</w:t>
            </w:r>
          </w:p>
        </w:tc>
      </w:tr>
    </w:tbl>
    <w:p w14:paraId="4AC30659" w14:textId="77777777" w:rsidR="00794678" w:rsidRPr="00794678" w:rsidRDefault="00794678" w:rsidP="003C5D9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color w:val="1F497D" w:themeColor="text2"/>
        </w:rPr>
      </w:pPr>
    </w:p>
    <w:p w14:paraId="4AC3065A" w14:textId="51957580" w:rsidR="00942326" w:rsidRDefault="00942326" w:rsidP="003C5D9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color w:val="1F497D" w:themeColor="text2"/>
        </w:rPr>
      </w:pPr>
      <w:r w:rsidRPr="00794678">
        <w:rPr>
          <w:rFonts w:ascii="Arial Narrow" w:hAnsi="Arial Narrow" w:cs="Arial"/>
          <w:b/>
          <w:color w:val="1F497D" w:themeColor="text2"/>
        </w:rPr>
        <w:t>Position Requirements</w:t>
      </w:r>
    </w:p>
    <w:p w14:paraId="6DC98E48" w14:textId="77777777" w:rsidR="00D14352" w:rsidRPr="00794678" w:rsidRDefault="00D14352" w:rsidP="003C5D9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color w:val="1F497D" w:themeColor="text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363"/>
        <w:gridCol w:w="7689"/>
      </w:tblGrid>
      <w:tr w:rsidR="00607F1C" w:rsidRPr="00794678" w14:paraId="4AC3065D" w14:textId="77777777" w:rsidTr="00942326">
        <w:trPr>
          <w:trHeight w:val="500"/>
        </w:trPr>
        <w:tc>
          <w:tcPr>
            <w:tcW w:w="3363" w:type="dxa"/>
          </w:tcPr>
          <w:p w14:paraId="4AC3065B" w14:textId="77777777" w:rsidR="00607F1C" w:rsidRPr="00607F1C" w:rsidRDefault="00607F1C" w:rsidP="00607F1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607F1C">
              <w:rPr>
                <w:rFonts w:ascii="Arial Narrow" w:hAnsi="Arial Narrow"/>
                <w:b/>
                <w:bCs/>
              </w:rPr>
              <w:t xml:space="preserve">1. </w:t>
            </w:r>
            <w:r>
              <w:rPr>
                <w:rFonts w:ascii="Arial Narrow" w:hAnsi="Arial Narrow"/>
                <w:b/>
                <w:bCs/>
              </w:rPr>
              <w:t>Position Purpose</w:t>
            </w:r>
          </w:p>
        </w:tc>
        <w:tc>
          <w:tcPr>
            <w:tcW w:w="7689" w:type="dxa"/>
          </w:tcPr>
          <w:p w14:paraId="4AC3065C" w14:textId="3B08BAE5" w:rsidR="00607F1C" w:rsidRPr="00E75F08" w:rsidRDefault="00E75F08" w:rsidP="00E75F08">
            <w:pPr>
              <w:pStyle w:val="VicChamberSubhead1"/>
              <w:rPr>
                <w:b w:val="0"/>
                <w:color w:val="000000" w:themeColor="text1"/>
                <w:sz w:val="24"/>
                <w:szCs w:val="24"/>
              </w:rPr>
            </w:pPr>
            <w:r w:rsidRPr="00E75F08">
              <w:rPr>
                <w:rFonts w:cs="Arial"/>
                <w:b w:val="0"/>
                <w:color w:val="auto"/>
                <w:sz w:val="24"/>
                <w:szCs w:val="24"/>
              </w:rPr>
              <w:t>To provide</w:t>
            </w:r>
            <w:r w:rsidR="003D09A9">
              <w:rPr>
                <w:rFonts w:cs="Arial"/>
                <w:b w:val="0"/>
                <w:color w:val="auto"/>
                <w:sz w:val="24"/>
                <w:szCs w:val="24"/>
              </w:rPr>
              <w:t xml:space="preserve"> engaging</w:t>
            </w:r>
            <w:r w:rsidR="00C57011">
              <w:rPr>
                <w:rFonts w:cs="Arial"/>
                <w:b w:val="0"/>
                <w:color w:val="auto"/>
                <w:sz w:val="24"/>
                <w:szCs w:val="24"/>
              </w:rPr>
              <w:t xml:space="preserve">, innovative and </w:t>
            </w:r>
            <w:r w:rsidR="00897C58">
              <w:rPr>
                <w:rFonts w:cs="Arial"/>
                <w:b w:val="0"/>
                <w:color w:val="auto"/>
                <w:sz w:val="24"/>
                <w:szCs w:val="24"/>
              </w:rPr>
              <w:t>high quality</w:t>
            </w:r>
            <w:r w:rsidRPr="00E75F08">
              <w:rPr>
                <w:rFonts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auto"/>
                <w:sz w:val="24"/>
                <w:szCs w:val="24"/>
              </w:rPr>
              <w:t xml:space="preserve">pre-accredited </w:t>
            </w:r>
            <w:r w:rsidRPr="00E75F08">
              <w:rPr>
                <w:rFonts w:cs="Arial"/>
                <w:b w:val="0"/>
                <w:color w:val="auto"/>
                <w:sz w:val="24"/>
                <w:szCs w:val="24"/>
              </w:rPr>
              <w:t xml:space="preserve">training </w:t>
            </w:r>
            <w:r w:rsidR="00897C58">
              <w:rPr>
                <w:rFonts w:cs="Arial"/>
                <w:b w:val="0"/>
                <w:color w:val="auto"/>
                <w:sz w:val="24"/>
                <w:szCs w:val="24"/>
              </w:rPr>
              <w:t>which meet</w:t>
            </w:r>
            <w:r w:rsidR="00C57011">
              <w:rPr>
                <w:rFonts w:cs="Arial"/>
                <w:b w:val="0"/>
                <w:color w:val="auto"/>
                <w:sz w:val="24"/>
                <w:szCs w:val="24"/>
              </w:rPr>
              <w:t>s</w:t>
            </w:r>
            <w:r w:rsidR="00897C58">
              <w:rPr>
                <w:rFonts w:cs="Arial"/>
                <w:b w:val="0"/>
                <w:color w:val="auto"/>
                <w:sz w:val="24"/>
                <w:szCs w:val="24"/>
              </w:rPr>
              <w:t xml:space="preserve"> the</w:t>
            </w:r>
            <w:r w:rsidR="00AA03A3">
              <w:rPr>
                <w:rFonts w:cs="Arial"/>
                <w:b w:val="0"/>
                <w:color w:val="auto"/>
                <w:sz w:val="24"/>
                <w:szCs w:val="24"/>
              </w:rPr>
              <w:t xml:space="preserve"> needs of leaners and industry and adheres to the</w:t>
            </w:r>
            <w:r w:rsidR="00897C58">
              <w:rPr>
                <w:rFonts w:cs="Arial"/>
                <w:b w:val="0"/>
                <w:color w:val="auto"/>
                <w:sz w:val="24"/>
                <w:szCs w:val="24"/>
              </w:rPr>
              <w:t xml:space="preserve"> Pre-accredited Quality Framework indic</w:t>
            </w:r>
            <w:r w:rsidR="00E006C5">
              <w:rPr>
                <w:rFonts w:cs="Arial"/>
                <w:b w:val="0"/>
                <w:color w:val="auto"/>
                <w:sz w:val="24"/>
                <w:szCs w:val="24"/>
              </w:rPr>
              <w:t>ators</w:t>
            </w:r>
            <w:r w:rsidR="002B4F7B">
              <w:rPr>
                <w:rFonts w:cs="Arial"/>
                <w:b w:val="0"/>
                <w:color w:val="auto"/>
                <w:sz w:val="24"/>
                <w:szCs w:val="24"/>
              </w:rPr>
              <w:t>;</w:t>
            </w:r>
            <w:r w:rsidR="00995425">
              <w:rPr>
                <w:rFonts w:cs="Arial"/>
                <w:b w:val="0"/>
                <w:color w:val="auto"/>
                <w:sz w:val="24"/>
                <w:szCs w:val="24"/>
              </w:rPr>
              <w:t xml:space="preserve"> the A Frame requirements</w:t>
            </w:r>
            <w:r w:rsidR="002B4F7B">
              <w:rPr>
                <w:rFonts w:cs="Arial"/>
                <w:b w:val="0"/>
                <w:color w:val="auto"/>
                <w:sz w:val="24"/>
                <w:szCs w:val="24"/>
              </w:rPr>
              <w:t>;</w:t>
            </w:r>
            <w:r w:rsidR="00995425">
              <w:rPr>
                <w:rFonts w:cs="Arial"/>
                <w:b w:val="0"/>
                <w:color w:val="auto"/>
                <w:sz w:val="24"/>
                <w:szCs w:val="24"/>
              </w:rPr>
              <w:t xml:space="preserve"> and the set moderation, verification and </w:t>
            </w:r>
            <w:r w:rsidR="004E6408">
              <w:rPr>
                <w:rFonts w:cs="Arial"/>
                <w:b w:val="0"/>
                <w:color w:val="auto"/>
                <w:sz w:val="24"/>
                <w:szCs w:val="24"/>
              </w:rPr>
              <w:t>auditing</w:t>
            </w:r>
            <w:r w:rsidR="00995425">
              <w:rPr>
                <w:rFonts w:cs="Arial"/>
                <w:b w:val="0"/>
                <w:color w:val="auto"/>
                <w:sz w:val="24"/>
                <w:szCs w:val="24"/>
              </w:rPr>
              <w:t xml:space="preserve"> process.</w:t>
            </w:r>
          </w:p>
        </w:tc>
      </w:tr>
      <w:tr w:rsidR="00942326" w:rsidRPr="00794678" w14:paraId="4AC30661" w14:textId="77777777" w:rsidTr="00942326">
        <w:trPr>
          <w:trHeight w:val="500"/>
        </w:trPr>
        <w:tc>
          <w:tcPr>
            <w:tcW w:w="3363" w:type="dxa"/>
          </w:tcPr>
          <w:p w14:paraId="4AC3065E" w14:textId="77777777" w:rsidR="00942326" w:rsidRPr="00794678" w:rsidRDefault="00607F1C" w:rsidP="007F0946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942326" w:rsidRPr="00794678">
              <w:rPr>
                <w:rFonts w:ascii="Arial Narrow" w:hAnsi="Arial Narrow"/>
                <w:b/>
                <w:bCs/>
              </w:rPr>
              <w:t xml:space="preserve">. Main duties </w:t>
            </w:r>
          </w:p>
        </w:tc>
        <w:tc>
          <w:tcPr>
            <w:tcW w:w="7689" w:type="dxa"/>
          </w:tcPr>
          <w:p w14:paraId="3B4F4490" w14:textId="37E54C71" w:rsidR="00582749" w:rsidRDefault="00E75F08" w:rsidP="002714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Plan, prepare, </w:t>
            </w:r>
            <w:proofErr w:type="gramStart"/>
            <w:r>
              <w:rPr>
                <w:rFonts w:ascii="Arial Narrow" w:hAnsi="Arial Narrow"/>
                <w:bCs/>
                <w:color w:val="000000" w:themeColor="text1"/>
              </w:rPr>
              <w:t>deliver</w:t>
            </w:r>
            <w:proofErr w:type="gramEnd"/>
            <w:r>
              <w:rPr>
                <w:rFonts w:ascii="Arial Narrow" w:hAnsi="Arial Narrow"/>
                <w:bCs/>
                <w:color w:val="000000" w:themeColor="text1"/>
              </w:rPr>
              <w:t xml:space="preserve"> and evaluate training</w:t>
            </w:r>
            <w:r w:rsidR="00582749">
              <w:rPr>
                <w:rFonts w:ascii="Arial Narrow" w:hAnsi="Arial Narrow"/>
                <w:bCs/>
                <w:color w:val="000000" w:themeColor="text1"/>
              </w:rPr>
              <w:t xml:space="preserve"> in accordance </w:t>
            </w:r>
            <w:r w:rsidR="002B4F7B">
              <w:rPr>
                <w:rFonts w:ascii="Arial Narrow" w:hAnsi="Arial Narrow"/>
                <w:bCs/>
                <w:color w:val="000000" w:themeColor="text1"/>
              </w:rPr>
              <w:t>with</w:t>
            </w:r>
            <w:r w:rsidR="00582749">
              <w:rPr>
                <w:rFonts w:ascii="Arial Narrow" w:hAnsi="Arial Narrow"/>
                <w:bCs/>
                <w:color w:val="000000" w:themeColor="text1"/>
              </w:rPr>
              <w:t xml:space="preserve"> the pre-accredited quality framework quality indicators.</w:t>
            </w:r>
          </w:p>
          <w:p w14:paraId="5CCE2C15" w14:textId="0F9902D3" w:rsidR="00CB7477" w:rsidRDefault="00CB7477" w:rsidP="002714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Deliver engaging pre-accredited</w:t>
            </w:r>
            <w:r w:rsidR="00DD4F37">
              <w:rPr>
                <w:rFonts w:ascii="Arial Narrow" w:hAnsi="Arial Narrow"/>
                <w:bCs/>
                <w:color w:val="000000" w:themeColor="text1"/>
              </w:rPr>
              <w:t xml:space="preserve"> vocational and </w:t>
            </w:r>
            <w:r w:rsidR="00F14AB6">
              <w:rPr>
                <w:rFonts w:ascii="Arial Narrow" w:hAnsi="Arial Narrow"/>
                <w:bCs/>
                <w:color w:val="000000" w:themeColor="text1"/>
              </w:rPr>
              <w:t>employment pathway programs which include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DD4F37">
              <w:rPr>
                <w:rFonts w:ascii="Arial Narrow" w:hAnsi="Arial Narrow"/>
                <w:bCs/>
                <w:color w:val="000000" w:themeColor="text1"/>
              </w:rPr>
              <w:t>literacy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, </w:t>
            </w:r>
            <w:r w:rsidR="00DD4F37">
              <w:rPr>
                <w:rFonts w:ascii="Arial Narrow" w:hAnsi="Arial Narrow"/>
                <w:bCs/>
                <w:color w:val="000000" w:themeColor="text1"/>
              </w:rPr>
              <w:t>numeracy</w:t>
            </w:r>
            <w:r>
              <w:rPr>
                <w:rFonts w:ascii="Arial Narrow" w:hAnsi="Arial Narrow"/>
                <w:bCs/>
                <w:color w:val="000000" w:themeColor="text1"/>
              </w:rPr>
              <w:t>, digit</w:t>
            </w:r>
            <w:r w:rsidR="00DD4F37">
              <w:rPr>
                <w:rFonts w:ascii="Arial Narrow" w:hAnsi="Arial Narrow"/>
                <w:bCs/>
                <w:color w:val="000000" w:themeColor="text1"/>
              </w:rPr>
              <w:t>al</w:t>
            </w:r>
            <w:r w:rsidR="001A23E3">
              <w:rPr>
                <w:rFonts w:ascii="Arial Narrow" w:hAnsi="Arial Narrow"/>
                <w:bCs/>
                <w:color w:val="000000" w:themeColor="text1"/>
              </w:rPr>
              <w:t xml:space="preserve"> and </w:t>
            </w:r>
            <w:r w:rsidR="00F14AB6">
              <w:rPr>
                <w:rFonts w:ascii="Arial Narrow" w:hAnsi="Arial Narrow"/>
                <w:bCs/>
                <w:color w:val="000000" w:themeColor="text1"/>
              </w:rPr>
              <w:t>employability skill dev</w:t>
            </w:r>
            <w:r w:rsidR="00B5020B">
              <w:rPr>
                <w:rFonts w:ascii="Arial Narrow" w:hAnsi="Arial Narrow"/>
                <w:bCs/>
                <w:color w:val="000000" w:themeColor="text1"/>
              </w:rPr>
              <w:t>e</w:t>
            </w:r>
            <w:r w:rsidR="00F14AB6">
              <w:rPr>
                <w:rFonts w:ascii="Arial Narrow" w:hAnsi="Arial Narrow"/>
                <w:bCs/>
                <w:color w:val="000000" w:themeColor="text1"/>
              </w:rPr>
              <w:t>lopment</w:t>
            </w:r>
          </w:p>
          <w:p w14:paraId="42038E7B" w14:textId="7992CC9F" w:rsidR="00B5020B" w:rsidRDefault="00B5020B" w:rsidP="002714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Support learners to build confidence and engagement in education</w:t>
            </w:r>
          </w:p>
          <w:p w14:paraId="3A64C0C7" w14:textId="2C0A7129" w:rsidR="00B5020B" w:rsidRDefault="00B5020B" w:rsidP="002714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Prepare learners to transition into further pre-accredited or accredited training and</w:t>
            </w:r>
            <w:r w:rsidR="001A23E3">
              <w:rPr>
                <w:rFonts w:ascii="Arial Narrow" w:hAnsi="Arial Narrow"/>
                <w:bCs/>
                <w:color w:val="000000" w:themeColor="text1"/>
              </w:rPr>
              <w:t>/or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employment.</w:t>
            </w:r>
          </w:p>
          <w:p w14:paraId="101155A4" w14:textId="036DA30F" w:rsidR="00582749" w:rsidRPr="00582749" w:rsidRDefault="00582749" w:rsidP="002714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Complete the A Frame ACFE documentation including </w:t>
            </w:r>
            <w:r w:rsidR="00BF2C74">
              <w:rPr>
                <w:rFonts w:ascii="Arial Narrow" w:hAnsi="Arial Narrow"/>
                <w:bCs/>
                <w:color w:val="000000" w:themeColor="text1"/>
              </w:rPr>
              <w:t>sessions plans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, course plans and </w:t>
            </w:r>
            <w:r w:rsidR="00AA6FB1">
              <w:rPr>
                <w:rFonts w:ascii="Arial Narrow" w:hAnsi="Arial Narrow"/>
                <w:bCs/>
                <w:color w:val="000000" w:themeColor="text1"/>
              </w:rPr>
              <w:t>course evaluation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documents within the allocated time frames.</w:t>
            </w:r>
          </w:p>
          <w:p w14:paraId="672FA577" w14:textId="77777777" w:rsidR="00090143" w:rsidRDefault="00E75F08" w:rsidP="002714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In consultation with the Program Coordinator create learning resources which meet the Pre-accredited quality framework</w:t>
            </w:r>
            <w:r w:rsidR="00582749">
              <w:rPr>
                <w:rFonts w:ascii="Arial Narrow" w:hAnsi="Arial Narrow"/>
                <w:bCs/>
                <w:color w:val="000000" w:themeColor="text1"/>
              </w:rPr>
              <w:t xml:space="preserve"> standards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2BE6AE52" w14:textId="77777777" w:rsidR="00090143" w:rsidRPr="00090143" w:rsidRDefault="00E75F08" w:rsidP="002714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090143">
              <w:rPr>
                <w:rFonts w:ascii="Arial Narrow" w:hAnsi="Arial Narrow"/>
              </w:rPr>
              <w:t>Consult with industry and the community and participate</w:t>
            </w:r>
            <w:r w:rsidR="00582749" w:rsidRPr="00090143">
              <w:rPr>
                <w:rFonts w:ascii="Arial Narrow" w:hAnsi="Arial Narrow"/>
              </w:rPr>
              <w:t xml:space="preserve"> in</w:t>
            </w:r>
            <w:r w:rsidRPr="00090143">
              <w:rPr>
                <w:rFonts w:ascii="Arial Narrow" w:hAnsi="Arial Narrow"/>
              </w:rPr>
              <w:t xml:space="preserve"> pre-accredited program moderation.</w:t>
            </w:r>
          </w:p>
          <w:p w14:paraId="77609D58" w14:textId="1D1D6345" w:rsidR="00582749" w:rsidRPr="00090143" w:rsidRDefault="00582749" w:rsidP="002714F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090143">
              <w:rPr>
                <w:rFonts w:ascii="Arial Narrow" w:hAnsi="Arial Narrow"/>
              </w:rPr>
              <w:t xml:space="preserve">Maintain the highest possible professional standards in relation to industry, government funding bodies, </w:t>
            </w:r>
            <w:r w:rsidR="00483C1F">
              <w:rPr>
                <w:rFonts w:ascii="Arial Narrow" w:hAnsi="Arial Narrow"/>
              </w:rPr>
              <w:t xml:space="preserve">the </w:t>
            </w:r>
            <w:r w:rsidR="00BF2C74">
              <w:rPr>
                <w:rFonts w:ascii="Arial Narrow" w:hAnsi="Arial Narrow"/>
              </w:rPr>
              <w:t>organisation</w:t>
            </w:r>
            <w:r w:rsidR="00483C1F">
              <w:rPr>
                <w:rFonts w:ascii="Arial Narrow" w:hAnsi="Arial Narrow"/>
              </w:rPr>
              <w:t xml:space="preserve"> and community</w:t>
            </w:r>
          </w:p>
          <w:p w14:paraId="50812889" w14:textId="77777777" w:rsidR="00582749" w:rsidRPr="00C70318" w:rsidRDefault="00582749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</w:rPr>
            </w:pPr>
            <w:r w:rsidRPr="00DC301A">
              <w:rPr>
                <w:rFonts w:ascii="Arial Narrow" w:hAnsi="Arial Narrow"/>
              </w:rPr>
              <w:lastRenderedPageBreak/>
              <w:t>Maintain accurate and secure administrative and student records in accordance with funding</w:t>
            </w:r>
            <w:r>
              <w:rPr>
                <w:rFonts w:ascii="Arial Narrow" w:hAnsi="Arial Narrow"/>
              </w:rPr>
              <w:t xml:space="preserve"> and regulatory requirements and organisational policies and procedures.</w:t>
            </w:r>
          </w:p>
          <w:p w14:paraId="660A90F2" w14:textId="415471B5" w:rsidR="00013313" w:rsidRPr="00013313" w:rsidRDefault="00582749" w:rsidP="00013313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</w:rPr>
            </w:pPr>
            <w:r w:rsidRPr="00DC301A">
              <w:rPr>
                <w:rFonts w:ascii="Arial Narrow" w:hAnsi="Arial Narrow"/>
              </w:rPr>
              <w:t>Attend and contribute to team and organisation planning meetings</w:t>
            </w:r>
          </w:p>
          <w:p w14:paraId="4AC30660" w14:textId="19278B30" w:rsidR="00E75F08" w:rsidRPr="00582749" w:rsidRDefault="00582749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</w:rPr>
            </w:pPr>
            <w:r w:rsidRPr="00DC301A">
              <w:rPr>
                <w:rFonts w:ascii="Arial Narrow" w:hAnsi="Arial Narrow"/>
              </w:rPr>
              <w:t xml:space="preserve">Reflect on, critically </w:t>
            </w:r>
            <w:proofErr w:type="gramStart"/>
            <w:r w:rsidRPr="00DC301A">
              <w:rPr>
                <w:rFonts w:ascii="Arial Narrow" w:hAnsi="Arial Narrow"/>
              </w:rPr>
              <w:t>evaluate</w:t>
            </w:r>
            <w:proofErr w:type="gramEnd"/>
            <w:r w:rsidRPr="00DC301A">
              <w:rPr>
                <w:rFonts w:ascii="Arial Narrow" w:hAnsi="Arial Narrow"/>
              </w:rPr>
              <w:t xml:space="preserve"> and improve professional knowledge and practice</w:t>
            </w:r>
            <w:r>
              <w:rPr>
                <w:rFonts w:ascii="Arial Narrow" w:hAnsi="Arial Narrow"/>
              </w:rPr>
              <w:t xml:space="preserve"> and </w:t>
            </w:r>
            <w:r w:rsidR="00BF2C74">
              <w:rPr>
                <w:rFonts w:ascii="Arial Narrow" w:hAnsi="Arial Narrow"/>
              </w:rPr>
              <w:t>p</w:t>
            </w:r>
            <w:r w:rsidR="00BF2C74" w:rsidRPr="00582749">
              <w:rPr>
                <w:rFonts w:ascii="Arial Narrow" w:hAnsi="Arial Narrow"/>
              </w:rPr>
              <w:t>articipate</w:t>
            </w:r>
            <w:r w:rsidRPr="00582749">
              <w:rPr>
                <w:rFonts w:ascii="Arial Narrow" w:hAnsi="Arial Narrow"/>
              </w:rPr>
              <w:t xml:space="preserve"> in relevant professional development opportunities.</w:t>
            </w:r>
          </w:p>
        </w:tc>
      </w:tr>
      <w:tr w:rsidR="00607F1C" w:rsidRPr="00794678" w14:paraId="4AC30665" w14:textId="77777777" w:rsidTr="00942326">
        <w:trPr>
          <w:trHeight w:val="500"/>
        </w:trPr>
        <w:tc>
          <w:tcPr>
            <w:tcW w:w="3363" w:type="dxa"/>
          </w:tcPr>
          <w:p w14:paraId="4AC30662" w14:textId="6F56B69E" w:rsidR="00607F1C" w:rsidRDefault="00607F1C" w:rsidP="00607F1C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3</w:t>
            </w:r>
            <w:r w:rsidRPr="00607F1C">
              <w:rPr>
                <w:rFonts w:ascii="Arial Narrow" w:hAnsi="Arial Narrow"/>
                <w:b/>
                <w:bCs/>
              </w:rPr>
              <w:t xml:space="preserve">. </w:t>
            </w:r>
            <w:r>
              <w:rPr>
                <w:rFonts w:ascii="Arial Narrow" w:hAnsi="Arial Narrow"/>
                <w:b/>
                <w:bCs/>
              </w:rPr>
              <w:t>KPI’s</w:t>
            </w:r>
          </w:p>
        </w:tc>
        <w:tc>
          <w:tcPr>
            <w:tcW w:w="7689" w:type="dxa"/>
          </w:tcPr>
          <w:p w14:paraId="1C9AFF81" w14:textId="17A0D88D" w:rsidR="00582749" w:rsidRDefault="00582749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Submit program session plans two weeks prior to program commencement</w:t>
            </w:r>
          </w:p>
          <w:p w14:paraId="0029E10B" w14:textId="44B48230" w:rsidR="00582749" w:rsidRDefault="00582749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Complete</w:t>
            </w:r>
            <w:r w:rsidR="00090143">
              <w:rPr>
                <w:rFonts w:ascii="Arial Narrow" w:hAnsi="Arial Narrow"/>
                <w:bCs/>
              </w:rPr>
              <w:t xml:space="preserve"> and submit</w:t>
            </w:r>
            <w:r>
              <w:rPr>
                <w:rFonts w:ascii="Arial Narrow" w:hAnsi="Arial Narrow"/>
                <w:bCs/>
              </w:rPr>
              <w:t xml:space="preserve"> program evaluation forms two weeks after course completion</w:t>
            </w:r>
          </w:p>
          <w:p w14:paraId="7A4ADFFB" w14:textId="2DDF54C7" w:rsidR="00582749" w:rsidRPr="007429FE" w:rsidRDefault="00582749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Submit program attendance records weekly</w:t>
            </w:r>
          </w:p>
          <w:p w14:paraId="0148C9EA" w14:textId="77777777" w:rsidR="00582749" w:rsidRDefault="00582749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  <w:bCs/>
              </w:rPr>
            </w:pPr>
            <w:r w:rsidRPr="00A15F9C">
              <w:rPr>
                <w:rFonts w:ascii="Arial Narrow" w:hAnsi="Arial Narrow"/>
                <w:bCs/>
              </w:rPr>
              <w:t xml:space="preserve">80% student completion rate target </w:t>
            </w:r>
          </w:p>
          <w:p w14:paraId="6076C583" w14:textId="77777777" w:rsidR="00582749" w:rsidRPr="00A15F9C" w:rsidRDefault="00582749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  <w:bCs/>
              </w:rPr>
            </w:pPr>
            <w:r w:rsidRPr="00A15F9C">
              <w:rPr>
                <w:rFonts w:ascii="Arial Narrow" w:hAnsi="Arial Narrow"/>
                <w:bCs/>
              </w:rPr>
              <w:t>90% accuracy of administration requirements</w:t>
            </w:r>
          </w:p>
          <w:p w14:paraId="4AC30664" w14:textId="5BF35622" w:rsidR="00A37215" w:rsidRPr="00A37215" w:rsidRDefault="00582749" w:rsidP="002714FC">
            <w:pPr>
              <w:numPr>
                <w:ilvl w:val="0"/>
                <w:numId w:val="9"/>
              </w:numPr>
              <w:ind w:left="360"/>
              <w:rPr>
                <w:bCs/>
              </w:rPr>
            </w:pPr>
            <w:r w:rsidRPr="007429FE">
              <w:rPr>
                <w:rFonts w:ascii="Arial Narrow" w:hAnsi="Arial Narrow"/>
                <w:bCs/>
              </w:rPr>
              <w:t>Provision of quality training which meet the</w:t>
            </w:r>
            <w:r w:rsidR="00090143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Pre-accredited Quality Framework standards</w:t>
            </w:r>
          </w:p>
        </w:tc>
      </w:tr>
    </w:tbl>
    <w:p w14:paraId="4AC30666" w14:textId="257FAB67" w:rsidR="00607F1C" w:rsidRDefault="00607F1C" w:rsidP="00607F1C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color w:val="1F497D" w:themeColor="text2"/>
        </w:rPr>
      </w:pPr>
    </w:p>
    <w:p w14:paraId="4AC30667" w14:textId="4E2C74C3" w:rsidR="00607F1C" w:rsidRDefault="00722594" w:rsidP="00607F1C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color w:val="1F497D" w:themeColor="text2"/>
        </w:rPr>
      </w:pPr>
      <w:r>
        <w:rPr>
          <w:rFonts w:ascii="Arial Narrow" w:hAnsi="Arial Narrow" w:cs="Arial"/>
          <w:b/>
          <w:color w:val="1F497D" w:themeColor="text2"/>
        </w:rPr>
        <w:t>Educ</w:t>
      </w:r>
      <w:r w:rsidR="00A55FBF">
        <w:rPr>
          <w:rFonts w:ascii="Arial Narrow" w:hAnsi="Arial Narrow" w:cs="Arial"/>
          <w:b/>
          <w:color w:val="1F497D" w:themeColor="text2"/>
        </w:rPr>
        <w:t xml:space="preserve">ation, </w:t>
      </w:r>
      <w:proofErr w:type="gramStart"/>
      <w:r w:rsidR="00A55FBF">
        <w:rPr>
          <w:rFonts w:ascii="Arial Narrow" w:hAnsi="Arial Narrow" w:cs="Arial"/>
          <w:b/>
          <w:color w:val="1F497D" w:themeColor="text2"/>
        </w:rPr>
        <w:t>skills</w:t>
      </w:r>
      <w:proofErr w:type="gramEnd"/>
      <w:r w:rsidR="00A55FBF">
        <w:rPr>
          <w:rFonts w:ascii="Arial Narrow" w:hAnsi="Arial Narrow" w:cs="Arial"/>
          <w:b/>
          <w:color w:val="1F497D" w:themeColor="text2"/>
        </w:rPr>
        <w:t xml:space="preserve"> and experience</w:t>
      </w:r>
    </w:p>
    <w:p w14:paraId="516D24A0" w14:textId="77777777" w:rsidR="00A55FBF" w:rsidRPr="00794678" w:rsidRDefault="00A55FBF" w:rsidP="00607F1C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b/>
          <w:color w:val="1F497D" w:themeColor="text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363"/>
        <w:gridCol w:w="7689"/>
      </w:tblGrid>
      <w:tr w:rsidR="00607F1C" w:rsidRPr="00794678" w14:paraId="4AC3066B" w14:textId="77777777" w:rsidTr="00293C7B">
        <w:trPr>
          <w:trHeight w:val="485"/>
        </w:trPr>
        <w:tc>
          <w:tcPr>
            <w:tcW w:w="3363" w:type="dxa"/>
          </w:tcPr>
          <w:p w14:paraId="4AC30668" w14:textId="77777777" w:rsidR="00607F1C" w:rsidRPr="00794678" w:rsidRDefault="00607F1C" w:rsidP="00293C7B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Pr="00794678">
              <w:rPr>
                <w:rFonts w:ascii="Arial Narrow" w:hAnsi="Arial Narrow"/>
                <w:b/>
                <w:bCs/>
              </w:rPr>
              <w:t>. Qualifications</w:t>
            </w:r>
          </w:p>
        </w:tc>
        <w:tc>
          <w:tcPr>
            <w:tcW w:w="7689" w:type="dxa"/>
          </w:tcPr>
          <w:p w14:paraId="0F17E19C" w14:textId="51C1E14C" w:rsidR="00090143" w:rsidRDefault="00090143" w:rsidP="002714FC">
            <w:pPr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Experience and qualifications in </w:t>
            </w:r>
            <w:r w:rsidR="005809EA">
              <w:rPr>
                <w:rFonts w:ascii="Arial Narrow" w:hAnsi="Arial Narrow"/>
                <w:bCs/>
                <w:color w:val="000000" w:themeColor="text1"/>
              </w:rPr>
              <w:t xml:space="preserve">the </w:t>
            </w:r>
            <w:r w:rsidR="005809EA" w:rsidRPr="005809EA">
              <w:rPr>
                <w:rFonts w:ascii="Arial Narrow" w:hAnsi="Arial Narrow"/>
                <w:b/>
                <w:color w:val="000000" w:themeColor="text1"/>
              </w:rPr>
              <w:t xml:space="preserve">related </w:t>
            </w:r>
            <w:r w:rsidRPr="005809EA">
              <w:rPr>
                <w:rFonts w:ascii="Arial Narrow" w:hAnsi="Arial Narrow"/>
                <w:b/>
                <w:color w:val="000000" w:themeColor="text1"/>
              </w:rPr>
              <w:t>program vocational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area</w:t>
            </w:r>
          </w:p>
          <w:p w14:paraId="2E77FFA8" w14:textId="57F263FC" w:rsidR="00090143" w:rsidRDefault="00090143" w:rsidP="002714FC">
            <w:pPr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Certificate 1V in Training and Assessment is desirable</w:t>
            </w:r>
            <w:r w:rsidR="005809E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013313">
              <w:rPr>
                <w:rFonts w:ascii="Arial Narrow" w:hAnsi="Arial Narrow"/>
                <w:bCs/>
                <w:color w:val="000000" w:themeColor="text1"/>
              </w:rPr>
              <w:t>however</w:t>
            </w:r>
            <w:r w:rsidR="005809EA">
              <w:rPr>
                <w:rFonts w:ascii="Arial Narrow" w:hAnsi="Arial Narrow"/>
                <w:bCs/>
                <w:color w:val="000000" w:themeColor="text1"/>
              </w:rPr>
              <w:t xml:space="preserve"> not essential</w:t>
            </w:r>
            <w:r>
              <w:rPr>
                <w:rFonts w:ascii="Arial Narrow" w:hAnsi="Arial Narrow"/>
                <w:bCs/>
                <w:color w:val="000000" w:themeColor="text1"/>
              </w:rPr>
              <w:t>.</w:t>
            </w:r>
          </w:p>
          <w:p w14:paraId="4AC3066A" w14:textId="1AB31BED" w:rsidR="00BF2C74" w:rsidRPr="00ED13CE" w:rsidRDefault="00090143" w:rsidP="005809EA">
            <w:pPr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Exper</w:t>
            </w:r>
            <w:r w:rsidR="00BB276C">
              <w:rPr>
                <w:rFonts w:ascii="Arial Narrow" w:hAnsi="Arial Narrow"/>
                <w:bCs/>
                <w:color w:val="000000" w:themeColor="text1"/>
              </w:rPr>
              <w:t>ie</w:t>
            </w:r>
            <w:r>
              <w:rPr>
                <w:rFonts w:ascii="Arial Narrow" w:hAnsi="Arial Narrow"/>
                <w:bCs/>
                <w:color w:val="000000" w:themeColor="text1"/>
              </w:rPr>
              <w:t>nce working with and teaching ACFE priority learner cohorts</w:t>
            </w:r>
            <w:r w:rsidR="00607F1C" w:rsidRPr="00794678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</w:p>
        </w:tc>
      </w:tr>
      <w:tr w:rsidR="00607F1C" w:rsidRPr="00794678" w14:paraId="4AC3066F" w14:textId="77777777" w:rsidTr="00293C7B">
        <w:trPr>
          <w:trHeight w:val="500"/>
        </w:trPr>
        <w:tc>
          <w:tcPr>
            <w:tcW w:w="3363" w:type="dxa"/>
          </w:tcPr>
          <w:p w14:paraId="4AC3066C" w14:textId="4C97A3EA" w:rsidR="00607F1C" w:rsidRPr="00794678" w:rsidRDefault="00607F1C" w:rsidP="00293C7B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Pr="00794678">
              <w:rPr>
                <w:rFonts w:ascii="Arial Narrow" w:hAnsi="Arial Narrow"/>
                <w:b/>
                <w:bCs/>
              </w:rPr>
              <w:t>. Skills</w:t>
            </w:r>
          </w:p>
        </w:tc>
        <w:tc>
          <w:tcPr>
            <w:tcW w:w="7689" w:type="dxa"/>
          </w:tcPr>
          <w:p w14:paraId="47850750" w14:textId="77777777" w:rsidR="00090143" w:rsidRPr="00930AE7" w:rsidRDefault="00090143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 w:cs="Arial"/>
              </w:rPr>
            </w:pPr>
            <w:r w:rsidRPr="00930AE7">
              <w:rPr>
                <w:rFonts w:ascii="Arial Narrow" w:hAnsi="Arial Narrow" w:cs="Arial"/>
              </w:rPr>
              <w:t xml:space="preserve">Highly developed organisational and </w:t>
            </w:r>
            <w:proofErr w:type="gramStart"/>
            <w:r w:rsidRPr="00930AE7">
              <w:rPr>
                <w:rFonts w:ascii="Arial Narrow" w:hAnsi="Arial Narrow" w:cs="Arial"/>
              </w:rPr>
              <w:t>problem solving</w:t>
            </w:r>
            <w:proofErr w:type="gramEnd"/>
            <w:r w:rsidRPr="00930AE7">
              <w:rPr>
                <w:rFonts w:ascii="Arial Narrow" w:hAnsi="Arial Narrow" w:cs="Arial"/>
              </w:rPr>
              <w:t xml:space="preserve"> skills with a proven ability to work autonomously </w:t>
            </w:r>
          </w:p>
          <w:p w14:paraId="55765457" w14:textId="25E8199A" w:rsidR="00090143" w:rsidRDefault="00090143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 w:cs="Arial"/>
              </w:rPr>
            </w:pPr>
            <w:r w:rsidRPr="00930AE7">
              <w:rPr>
                <w:rFonts w:ascii="Arial Narrow" w:hAnsi="Arial Narrow" w:cs="Arial"/>
              </w:rPr>
              <w:t xml:space="preserve">Excellent interpersonal and relationship building skills </w:t>
            </w:r>
          </w:p>
          <w:p w14:paraId="542AEE07" w14:textId="79C0E995" w:rsidR="004059BB" w:rsidRPr="00930AE7" w:rsidRDefault="004059BB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work with a wide range of industry and sector stakeholders</w:t>
            </w:r>
          </w:p>
          <w:p w14:paraId="378E6400" w14:textId="69D99F0F" w:rsidR="00090143" w:rsidRPr="005E4658" w:rsidRDefault="00090143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 w:cs="Arial"/>
              </w:rPr>
              <w:t>Ability to develop community and industry responsive learning programs which are flexible</w:t>
            </w:r>
            <w:r w:rsidR="00501020">
              <w:rPr>
                <w:rFonts w:ascii="Arial Narrow" w:hAnsi="Arial Narrow" w:cs="Arial"/>
              </w:rPr>
              <w:t xml:space="preserve"> and</w:t>
            </w:r>
            <w:r>
              <w:rPr>
                <w:rFonts w:ascii="Arial Narrow" w:hAnsi="Arial Narrow" w:cs="Arial"/>
              </w:rPr>
              <w:t xml:space="preserve"> meet the </w:t>
            </w:r>
            <w:r w:rsidR="00BF2C74">
              <w:rPr>
                <w:rFonts w:ascii="Arial Narrow" w:hAnsi="Arial Narrow" w:cs="Arial"/>
              </w:rPr>
              <w:t>needs</w:t>
            </w:r>
            <w:r>
              <w:rPr>
                <w:rFonts w:ascii="Arial Narrow" w:hAnsi="Arial Narrow" w:cs="Arial"/>
              </w:rPr>
              <w:t xml:space="preserve"> of </w:t>
            </w:r>
            <w:r w:rsidR="00501020">
              <w:rPr>
                <w:rFonts w:ascii="Arial Narrow" w:hAnsi="Arial Narrow" w:cs="Arial"/>
              </w:rPr>
              <w:t>ACFE</w:t>
            </w:r>
            <w:r>
              <w:rPr>
                <w:rFonts w:ascii="Arial Narrow" w:hAnsi="Arial Narrow" w:cs="Arial"/>
              </w:rPr>
              <w:t xml:space="preserve"> lear</w:t>
            </w:r>
            <w:r w:rsidR="00A20350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ers.</w:t>
            </w:r>
          </w:p>
          <w:p w14:paraId="6C9F1808" w14:textId="5F9AFE46" w:rsidR="00090143" w:rsidRPr="00013313" w:rsidRDefault="00090143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  <w:bCs/>
                <w:color w:val="000000" w:themeColor="text1"/>
              </w:rPr>
            </w:pPr>
            <w:r w:rsidRPr="00A15F9C">
              <w:rPr>
                <w:rFonts w:ascii="Arial Narrow" w:hAnsi="Arial Narrow" w:cs="Arial"/>
              </w:rPr>
              <w:t>Expe</w:t>
            </w:r>
            <w:r w:rsidR="00A20350">
              <w:rPr>
                <w:rFonts w:ascii="Arial Narrow" w:hAnsi="Arial Narrow" w:cs="Arial"/>
              </w:rPr>
              <w:t xml:space="preserve">rience </w:t>
            </w:r>
            <w:r w:rsidR="00474178">
              <w:rPr>
                <w:rFonts w:ascii="Arial Narrow" w:hAnsi="Arial Narrow" w:cs="Arial"/>
              </w:rPr>
              <w:t>supporting</w:t>
            </w:r>
            <w:r w:rsidR="00D7356C">
              <w:rPr>
                <w:rFonts w:ascii="Arial Narrow" w:hAnsi="Arial Narrow" w:cs="Arial"/>
              </w:rPr>
              <w:t xml:space="preserve"> and engaging</w:t>
            </w:r>
            <w:r>
              <w:rPr>
                <w:rFonts w:ascii="Arial Narrow" w:hAnsi="Arial Narrow" w:cs="Arial"/>
              </w:rPr>
              <w:t xml:space="preserve"> </w:t>
            </w:r>
            <w:r w:rsidR="00F11854">
              <w:rPr>
                <w:rFonts w:ascii="Arial Narrow" w:hAnsi="Arial Narrow" w:cs="Arial"/>
              </w:rPr>
              <w:t>vulnerable</w:t>
            </w:r>
            <w:r>
              <w:rPr>
                <w:rFonts w:ascii="Arial Narrow" w:hAnsi="Arial Narrow" w:cs="Arial"/>
              </w:rPr>
              <w:t xml:space="preserve"> learners</w:t>
            </w:r>
          </w:p>
          <w:p w14:paraId="5819B53F" w14:textId="4D4B0494" w:rsidR="00013313" w:rsidRPr="00A15F9C" w:rsidRDefault="00013313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Ability to deliver pre accredited training via face to face, online and or blended formats as required</w:t>
            </w:r>
          </w:p>
          <w:p w14:paraId="3005E793" w14:textId="157DAF23" w:rsidR="00090143" w:rsidRDefault="00090143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 w:cs="Arial"/>
              </w:rPr>
            </w:pPr>
            <w:r w:rsidRPr="00930AE7">
              <w:rPr>
                <w:rFonts w:ascii="Arial Narrow" w:hAnsi="Arial Narrow" w:cs="Arial"/>
              </w:rPr>
              <w:t xml:space="preserve">Demonstrated knowledge in </w:t>
            </w:r>
            <w:r w:rsidR="00BF2C74" w:rsidRPr="00930AE7">
              <w:rPr>
                <w:rFonts w:ascii="Arial Narrow" w:hAnsi="Arial Narrow" w:cs="Arial"/>
              </w:rPr>
              <w:t>the delivery</w:t>
            </w:r>
            <w:r w:rsidRPr="00930AE7">
              <w:rPr>
                <w:rFonts w:ascii="Arial Narrow" w:hAnsi="Arial Narrow" w:cs="Arial"/>
              </w:rPr>
              <w:t xml:space="preserve"> of </w:t>
            </w:r>
            <w:r>
              <w:rPr>
                <w:rFonts w:ascii="Arial Narrow" w:hAnsi="Arial Narrow" w:cs="Arial"/>
              </w:rPr>
              <w:t>pre-</w:t>
            </w:r>
            <w:r w:rsidRPr="00930AE7">
              <w:rPr>
                <w:rFonts w:ascii="Arial Narrow" w:hAnsi="Arial Narrow" w:cs="Arial"/>
              </w:rPr>
              <w:t>accredited training programs</w:t>
            </w:r>
          </w:p>
          <w:p w14:paraId="11B48B7D" w14:textId="54E8EF20" w:rsidR="002A60A6" w:rsidRPr="00930AE7" w:rsidRDefault="002A60A6" w:rsidP="002714FC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Demonstrated understanding of adult learning principles</w:t>
            </w:r>
          </w:p>
          <w:p w14:paraId="4AC3066E" w14:textId="6158FE16" w:rsidR="00607F1C" w:rsidRPr="00607F1C" w:rsidRDefault="00090143" w:rsidP="002714FC">
            <w:pPr>
              <w:numPr>
                <w:ilvl w:val="0"/>
                <w:numId w:val="9"/>
              </w:numPr>
              <w:spacing w:before="120" w:after="120"/>
              <w:ind w:left="36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930AE7">
              <w:rPr>
                <w:rFonts w:ascii="Arial Narrow" w:hAnsi="Arial Narrow" w:cs="Arial"/>
              </w:rPr>
              <w:t xml:space="preserve">Strong knowledge and </w:t>
            </w:r>
            <w:r w:rsidR="00A20350">
              <w:rPr>
                <w:rFonts w:ascii="Arial Narrow" w:hAnsi="Arial Narrow" w:cs="Arial"/>
              </w:rPr>
              <w:t xml:space="preserve">demonstrated </w:t>
            </w:r>
            <w:r w:rsidRPr="00930AE7">
              <w:rPr>
                <w:rFonts w:ascii="Arial Narrow" w:hAnsi="Arial Narrow" w:cs="Arial"/>
              </w:rPr>
              <w:t xml:space="preserve">understanding of the requirements of the </w:t>
            </w:r>
            <w:r>
              <w:rPr>
                <w:rFonts w:ascii="Arial Narrow" w:hAnsi="Arial Narrow" w:cs="Arial"/>
              </w:rPr>
              <w:t>Pre-accredited Quality Framework</w:t>
            </w:r>
          </w:p>
        </w:tc>
      </w:tr>
    </w:tbl>
    <w:p w14:paraId="4AC30670" w14:textId="77777777" w:rsidR="00942326" w:rsidRPr="00794678" w:rsidRDefault="00942326" w:rsidP="003C5D9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</w:rPr>
      </w:pPr>
    </w:p>
    <w:p w14:paraId="416F30B8" w14:textId="52A781EB" w:rsidR="00C77932" w:rsidRPr="005809EA" w:rsidRDefault="0043615A" w:rsidP="0043615A">
      <w:pPr>
        <w:jc w:val="both"/>
        <w:rPr>
          <w:rFonts w:ascii="Arial Narrow" w:hAnsi="Arial Narrow" w:cs="Arial"/>
          <w:b/>
          <w:color w:val="1F497D" w:themeColor="text2"/>
          <w:sz w:val="20"/>
          <w:szCs w:val="20"/>
        </w:rPr>
      </w:pPr>
      <w:r w:rsidRPr="00794678">
        <w:rPr>
          <w:rFonts w:ascii="Arial Narrow" w:hAnsi="Arial Narrow" w:cs="Arial"/>
          <w:b/>
          <w:color w:val="1F497D" w:themeColor="text2"/>
        </w:rPr>
        <w:t>Other Terms and Conditions of Employment</w:t>
      </w:r>
      <w:r w:rsidR="005809EA">
        <w:rPr>
          <w:rFonts w:ascii="Arial Narrow" w:hAnsi="Arial Narrow" w:cs="Arial"/>
          <w:b/>
          <w:color w:val="1F497D" w:themeColor="text2"/>
        </w:rPr>
        <w:t xml:space="preserve"> – </w:t>
      </w:r>
      <w:r w:rsidR="005809EA" w:rsidRPr="005809EA">
        <w:rPr>
          <w:rFonts w:ascii="Arial Narrow" w:hAnsi="Arial Narrow" w:cs="Arial"/>
          <w:b/>
          <w:color w:val="1F497D" w:themeColor="text2"/>
          <w:sz w:val="20"/>
          <w:szCs w:val="20"/>
          <w:highlight w:val="yellow"/>
        </w:rPr>
        <w:t>example only and must meet local requirements/standards</w:t>
      </w:r>
    </w:p>
    <w:p w14:paraId="6C86E9F7" w14:textId="77777777" w:rsidR="00D14352" w:rsidRPr="00794678" w:rsidRDefault="00D14352" w:rsidP="0043615A">
      <w:pPr>
        <w:jc w:val="both"/>
        <w:rPr>
          <w:rFonts w:ascii="Arial Narrow" w:hAnsi="Arial Narrow" w:cs="Arial"/>
          <w:b/>
          <w:color w:val="1F497D" w:themeColor="text2"/>
        </w:rPr>
      </w:pPr>
    </w:p>
    <w:p w14:paraId="4AC30673" w14:textId="7B93E16C" w:rsidR="00D928B0" w:rsidRPr="00794678" w:rsidRDefault="00D928B0" w:rsidP="00D928B0">
      <w:pPr>
        <w:numPr>
          <w:ilvl w:val="0"/>
          <w:numId w:val="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</w:rPr>
      </w:pPr>
      <w:r w:rsidRPr="00794678">
        <w:rPr>
          <w:rFonts w:ascii="Arial Narrow" w:hAnsi="Arial Narrow" w:cs="Arial"/>
        </w:rPr>
        <w:t xml:space="preserve">All Staff to adhere to </w:t>
      </w:r>
      <w:r w:rsidR="00A03394">
        <w:rPr>
          <w:rFonts w:ascii="Arial Narrow" w:hAnsi="Arial Narrow" w:cs="Arial"/>
        </w:rPr>
        <w:t>the organisations</w:t>
      </w:r>
      <w:r w:rsidRPr="00794678">
        <w:rPr>
          <w:rFonts w:ascii="Arial Narrow" w:hAnsi="Arial Narrow" w:cs="Arial"/>
        </w:rPr>
        <w:t xml:space="preserve"> Equal Opportunity policies, as well as act in accordance with the Charter of Human Rights. Ensure behaviour in the workplace does not discriminate, </w:t>
      </w:r>
      <w:proofErr w:type="gramStart"/>
      <w:r w:rsidRPr="00794678">
        <w:rPr>
          <w:rFonts w:ascii="Arial Narrow" w:hAnsi="Arial Narrow" w:cs="Arial"/>
        </w:rPr>
        <w:t>bully</w:t>
      </w:r>
      <w:proofErr w:type="gramEnd"/>
      <w:r w:rsidRPr="00794678">
        <w:rPr>
          <w:rFonts w:ascii="Arial Narrow" w:hAnsi="Arial Narrow" w:cs="Arial"/>
        </w:rPr>
        <w:t xml:space="preserve"> or harass others.</w:t>
      </w:r>
    </w:p>
    <w:p w14:paraId="4AC30674" w14:textId="3AF88EE9" w:rsidR="00942326" w:rsidRDefault="00C77932" w:rsidP="00942326">
      <w:pPr>
        <w:numPr>
          <w:ilvl w:val="0"/>
          <w:numId w:val="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Adhere to the organisations</w:t>
      </w:r>
      <w:r w:rsidR="00D928B0" w:rsidRPr="00794678">
        <w:rPr>
          <w:rFonts w:ascii="Arial Narrow" w:hAnsi="Arial Narrow" w:cs="Arial"/>
        </w:rPr>
        <w:t xml:space="preserve"> OH&amp;S policy including the requirement to take reasonable care for their own health and safety </w:t>
      </w:r>
      <w:r w:rsidR="008636FB">
        <w:rPr>
          <w:rFonts w:ascii="Arial Narrow" w:hAnsi="Arial Narrow" w:cs="Arial"/>
        </w:rPr>
        <w:t>others.</w:t>
      </w:r>
      <w:r w:rsidR="00D928B0" w:rsidRPr="00794678">
        <w:rPr>
          <w:rFonts w:ascii="Arial Narrow" w:hAnsi="Arial Narrow" w:cs="Arial"/>
        </w:rPr>
        <w:t xml:space="preserve"> Workplace incidents and injuries are to be reported to a nominated OH&amp;S representative, and all staff are encouraged to raise health and sa</w:t>
      </w:r>
      <w:r w:rsidR="0043615A">
        <w:rPr>
          <w:rFonts w:ascii="Arial Narrow" w:hAnsi="Arial Narrow" w:cs="Arial"/>
        </w:rPr>
        <w:t>fety concerns with management.</w:t>
      </w:r>
    </w:p>
    <w:p w14:paraId="459CF4BD" w14:textId="064B456C" w:rsidR="00DD1469" w:rsidRDefault="005809EA" w:rsidP="00942326">
      <w:pPr>
        <w:numPr>
          <w:ilvl w:val="0"/>
          <w:numId w:val="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Complete the process for</w:t>
      </w:r>
      <w:r w:rsidR="00ED13CE">
        <w:rPr>
          <w:rFonts w:ascii="Arial Narrow" w:hAnsi="Arial Narrow" w:cs="Arial"/>
        </w:rPr>
        <w:t xml:space="preserve"> and clear</w:t>
      </w:r>
      <w:r>
        <w:rPr>
          <w:rFonts w:ascii="Arial Narrow" w:hAnsi="Arial Narrow" w:cs="Arial"/>
        </w:rPr>
        <w:t xml:space="preserve"> a </w:t>
      </w:r>
      <w:r w:rsidR="006A0A57">
        <w:rPr>
          <w:rFonts w:ascii="Arial Narrow" w:hAnsi="Arial Narrow" w:cs="Arial"/>
        </w:rPr>
        <w:t>police</w:t>
      </w:r>
      <w:r w:rsidR="008636F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check </w:t>
      </w:r>
      <w:r w:rsidR="008636FB">
        <w:rPr>
          <w:rFonts w:ascii="Arial Narrow" w:hAnsi="Arial Narrow" w:cs="Arial"/>
        </w:rPr>
        <w:t>and working with children check</w:t>
      </w:r>
    </w:p>
    <w:p w14:paraId="5A17F1D9" w14:textId="7350311E" w:rsidR="005809EA" w:rsidRDefault="005809EA" w:rsidP="00942326">
      <w:pPr>
        <w:numPr>
          <w:ilvl w:val="0"/>
          <w:numId w:val="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Subject to initial 3mth probation period and ongoing annual performance review process </w:t>
      </w:r>
    </w:p>
    <w:p w14:paraId="4AC3067C" w14:textId="4A0CF337" w:rsidR="00D928B0" w:rsidRPr="00724E3F" w:rsidRDefault="00D928B0" w:rsidP="00724E3F">
      <w:pPr>
        <w:rPr>
          <w:rFonts w:ascii="Arial Narrow" w:hAnsi="Arial Narrow" w:cs="Arial"/>
          <w:b/>
          <w:color w:val="1F497D" w:themeColor="text2"/>
        </w:rPr>
      </w:pPr>
      <w:r w:rsidRPr="00794678">
        <w:rPr>
          <w:rFonts w:ascii="Arial Narrow" w:hAnsi="Arial Narrow" w:cs="Arial"/>
          <w:b/>
          <w:color w:val="1F497D" w:themeColor="text2"/>
        </w:rPr>
        <w:t>Acceptance of Offer</w:t>
      </w:r>
    </w:p>
    <w:p w14:paraId="4AC3067D" w14:textId="4FD7346B" w:rsidR="00D928B0" w:rsidRPr="00794678" w:rsidRDefault="00D928B0" w:rsidP="00D928B0">
      <w:pPr>
        <w:jc w:val="both"/>
        <w:rPr>
          <w:rFonts w:ascii="Arial Narrow" w:hAnsi="Arial Narrow" w:cs="Arial"/>
        </w:rPr>
      </w:pPr>
      <w:r w:rsidRPr="00794678">
        <w:rPr>
          <w:rFonts w:ascii="Arial Narrow" w:hAnsi="Arial Narrow" w:cs="Arial"/>
        </w:rPr>
        <w:t xml:space="preserve">I have read, </w:t>
      </w:r>
      <w:r w:rsidR="00ED13CE">
        <w:rPr>
          <w:rFonts w:ascii="Arial Narrow" w:hAnsi="Arial Narrow" w:cs="Arial"/>
        </w:rPr>
        <w:t xml:space="preserve">I </w:t>
      </w:r>
      <w:r w:rsidRPr="00794678">
        <w:rPr>
          <w:rFonts w:ascii="Arial Narrow" w:hAnsi="Arial Narrow" w:cs="Arial"/>
        </w:rPr>
        <w:t>underst</w:t>
      </w:r>
      <w:r w:rsidR="00ED13CE">
        <w:rPr>
          <w:rFonts w:ascii="Arial Narrow" w:hAnsi="Arial Narrow" w:cs="Arial"/>
        </w:rPr>
        <w:t>an</w:t>
      </w:r>
      <w:r w:rsidRPr="00794678">
        <w:rPr>
          <w:rFonts w:ascii="Arial Narrow" w:hAnsi="Arial Narrow" w:cs="Arial"/>
        </w:rPr>
        <w:t>d and accept the above position description.</w:t>
      </w:r>
    </w:p>
    <w:p w14:paraId="4AC3067E" w14:textId="77777777" w:rsidR="00D928B0" w:rsidRPr="00794678" w:rsidRDefault="00D928B0" w:rsidP="00D928B0">
      <w:pPr>
        <w:jc w:val="both"/>
        <w:rPr>
          <w:rFonts w:ascii="Arial Narrow" w:hAnsi="Arial Narrow" w:cs="Arial"/>
        </w:rPr>
      </w:pPr>
    </w:p>
    <w:p w14:paraId="4AC3067F" w14:textId="77777777" w:rsidR="00D928B0" w:rsidRPr="00794678" w:rsidRDefault="00D928B0" w:rsidP="00D928B0">
      <w:pPr>
        <w:jc w:val="both"/>
        <w:rPr>
          <w:rFonts w:ascii="Arial Narrow" w:hAnsi="Arial Narrow" w:cs="Arial"/>
        </w:rPr>
      </w:pPr>
      <w:r w:rsidRPr="00794678">
        <w:rPr>
          <w:rFonts w:ascii="Arial Narrow" w:hAnsi="Arial Narrow" w:cs="Arial"/>
        </w:rPr>
        <w:t>Employee Name</w:t>
      </w:r>
      <w:r w:rsidRPr="00794678">
        <w:rPr>
          <w:rFonts w:ascii="Arial Narrow" w:hAnsi="Arial Narrow" w:cs="Arial"/>
        </w:rPr>
        <w:tab/>
      </w:r>
      <w:r w:rsidRPr="00794678">
        <w:rPr>
          <w:rFonts w:ascii="Arial Narrow" w:hAnsi="Arial Narrow" w:cs="Arial"/>
        </w:rPr>
        <w:tab/>
        <w:t>______________________________</w:t>
      </w:r>
    </w:p>
    <w:p w14:paraId="4AC30680" w14:textId="77777777" w:rsidR="00D928B0" w:rsidRPr="00794678" w:rsidRDefault="00D928B0" w:rsidP="00D928B0">
      <w:pPr>
        <w:jc w:val="both"/>
        <w:rPr>
          <w:rFonts w:ascii="Arial Narrow" w:hAnsi="Arial Narrow" w:cs="Arial"/>
        </w:rPr>
      </w:pPr>
    </w:p>
    <w:p w14:paraId="4AC30681" w14:textId="77777777" w:rsidR="00D928B0" w:rsidRPr="00794678" w:rsidRDefault="00D928B0" w:rsidP="00D928B0">
      <w:pPr>
        <w:jc w:val="both"/>
        <w:rPr>
          <w:rFonts w:ascii="Arial Narrow" w:hAnsi="Arial Narrow" w:cs="Arial"/>
        </w:rPr>
      </w:pPr>
      <w:r w:rsidRPr="00794678">
        <w:rPr>
          <w:rFonts w:ascii="Arial Narrow" w:hAnsi="Arial Narrow" w:cs="Arial"/>
        </w:rPr>
        <w:t>Employee Signature</w:t>
      </w:r>
      <w:r w:rsidRPr="00794678">
        <w:rPr>
          <w:rFonts w:ascii="Arial Narrow" w:hAnsi="Arial Narrow" w:cs="Arial"/>
        </w:rPr>
        <w:tab/>
      </w:r>
      <w:r w:rsidR="00942326" w:rsidRPr="00794678">
        <w:rPr>
          <w:rFonts w:ascii="Arial Narrow" w:hAnsi="Arial Narrow" w:cs="Arial"/>
        </w:rPr>
        <w:tab/>
      </w:r>
      <w:r w:rsidRPr="00794678">
        <w:rPr>
          <w:rFonts w:ascii="Arial Narrow" w:hAnsi="Arial Narrow" w:cs="Arial"/>
        </w:rPr>
        <w:t>______________________________</w:t>
      </w:r>
      <w:r w:rsidRPr="00794678">
        <w:rPr>
          <w:rFonts w:ascii="Arial Narrow" w:hAnsi="Arial Narrow" w:cs="Arial"/>
        </w:rPr>
        <w:tab/>
      </w:r>
      <w:r w:rsidR="00942326" w:rsidRPr="00794678">
        <w:rPr>
          <w:rFonts w:ascii="Arial Narrow" w:hAnsi="Arial Narrow" w:cs="Arial"/>
        </w:rPr>
        <w:tab/>
      </w:r>
      <w:r w:rsidRPr="00794678">
        <w:rPr>
          <w:rFonts w:ascii="Arial Narrow" w:hAnsi="Arial Narrow" w:cs="Arial"/>
        </w:rPr>
        <w:t>Date _______________</w:t>
      </w:r>
    </w:p>
    <w:p w14:paraId="4AC30682" w14:textId="77777777" w:rsidR="00D928B0" w:rsidRPr="00794678" w:rsidRDefault="00D928B0" w:rsidP="00D928B0">
      <w:pPr>
        <w:jc w:val="both"/>
        <w:rPr>
          <w:rFonts w:ascii="Arial Narrow" w:hAnsi="Arial Narrow" w:cs="Arial"/>
        </w:rPr>
      </w:pPr>
    </w:p>
    <w:p w14:paraId="4AC30683" w14:textId="77777777" w:rsidR="00D928B0" w:rsidRPr="00794678" w:rsidRDefault="00D928B0" w:rsidP="00D928B0">
      <w:pPr>
        <w:jc w:val="both"/>
        <w:rPr>
          <w:rFonts w:ascii="Arial Narrow" w:hAnsi="Arial Narrow" w:cs="Arial"/>
        </w:rPr>
      </w:pPr>
      <w:r w:rsidRPr="00794678">
        <w:rPr>
          <w:rFonts w:ascii="Arial Narrow" w:hAnsi="Arial Narrow" w:cs="Arial"/>
        </w:rPr>
        <w:t>Manager Name</w:t>
      </w:r>
      <w:r w:rsidRPr="00794678">
        <w:rPr>
          <w:rFonts w:ascii="Arial Narrow" w:hAnsi="Arial Narrow" w:cs="Arial"/>
        </w:rPr>
        <w:tab/>
      </w:r>
      <w:r w:rsidRPr="00794678">
        <w:rPr>
          <w:rFonts w:ascii="Arial Narrow" w:hAnsi="Arial Narrow" w:cs="Arial"/>
        </w:rPr>
        <w:tab/>
      </w:r>
      <w:r w:rsidR="00942326" w:rsidRPr="00794678">
        <w:rPr>
          <w:rFonts w:ascii="Arial Narrow" w:hAnsi="Arial Narrow" w:cs="Arial"/>
        </w:rPr>
        <w:tab/>
      </w:r>
      <w:r w:rsidRPr="00794678">
        <w:rPr>
          <w:rFonts w:ascii="Arial Narrow" w:hAnsi="Arial Narrow" w:cs="Arial"/>
        </w:rPr>
        <w:t>______________________________</w:t>
      </w:r>
    </w:p>
    <w:p w14:paraId="4AC30684" w14:textId="77777777" w:rsidR="00D928B0" w:rsidRPr="00794678" w:rsidRDefault="00D928B0" w:rsidP="00D928B0">
      <w:pPr>
        <w:jc w:val="both"/>
        <w:rPr>
          <w:rFonts w:ascii="Arial Narrow" w:hAnsi="Arial Narrow" w:cs="Arial"/>
        </w:rPr>
      </w:pPr>
    </w:p>
    <w:p w14:paraId="4AC30685" w14:textId="77777777" w:rsidR="00A847EF" w:rsidRPr="00724E3F" w:rsidRDefault="00D928B0" w:rsidP="00724E3F">
      <w:pPr>
        <w:jc w:val="both"/>
        <w:rPr>
          <w:rFonts w:ascii="Arial Narrow" w:hAnsi="Arial Narrow" w:cs="Arial"/>
        </w:rPr>
      </w:pPr>
      <w:r w:rsidRPr="00794678">
        <w:rPr>
          <w:rFonts w:ascii="Arial Narrow" w:hAnsi="Arial Narrow" w:cs="Arial"/>
        </w:rPr>
        <w:t>Manager Signature</w:t>
      </w:r>
      <w:r w:rsidRPr="00794678">
        <w:rPr>
          <w:rFonts w:ascii="Arial Narrow" w:hAnsi="Arial Narrow" w:cs="Arial"/>
        </w:rPr>
        <w:tab/>
      </w:r>
      <w:r w:rsidRPr="00794678">
        <w:rPr>
          <w:rFonts w:ascii="Arial Narrow" w:hAnsi="Arial Narrow" w:cs="Arial"/>
        </w:rPr>
        <w:tab/>
        <w:t>______________________________</w:t>
      </w:r>
      <w:r w:rsidRPr="00794678">
        <w:rPr>
          <w:rFonts w:ascii="Arial Narrow" w:hAnsi="Arial Narrow" w:cs="Arial"/>
        </w:rPr>
        <w:tab/>
      </w:r>
      <w:r w:rsidR="00942326" w:rsidRPr="00794678">
        <w:rPr>
          <w:rFonts w:ascii="Arial Narrow" w:hAnsi="Arial Narrow" w:cs="Arial"/>
        </w:rPr>
        <w:tab/>
      </w:r>
      <w:r w:rsidRPr="00794678">
        <w:rPr>
          <w:rFonts w:ascii="Arial Narrow" w:hAnsi="Arial Narrow" w:cs="Arial"/>
        </w:rPr>
        <w:t>Date _______________</w:t>
      </w:r>
    </w:p>
    <w:sectPr w:rsidR="00A847EF" w:rsidRPr="00724E3F" w:rsidSect="00025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502E" w14:textId="77777777" w:rsidR="001B5595" w:rsidRDefault="001B5595">
      <w:r>
        <w:separator/>
      </w:r>
    </w:p>
  </w:endnote>
  <w:endnote w:type="continuationSeparator" w:id="0">
    <w:p w14:paraId="7C7574EB" w14:textId="77777777" w:rsidR="001B5595" w:rsidRDefault="001B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DAA2" w14:textId="77777777" w:rsidR="006F5C48" w:rsidRDefault="006F5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3068C" w14:textId="0F5C7896" w:rsidR="00AB7342" w:rsidRPr="00D31ED8" w:rsidRDefault="00AB7342" w:rsidP="00D31ED8">
    <w:pPr>
      <w:pStyle w:val="Footer"/>
      <w:tabs>
        <w:tab w:val="clear" w:pos="4320"/>
        <w:tab w:val="clear" w:pos="8640"/>
        <w:tab w:val="center" w:pos="5580"/>
        <w:tab w:val="right" w:pos="10980"/>
      </w:tabs>
      <w:rPr>
        <w:rFonts w:ascii="Arial" w:hAnsi="Arial" w:cs="Arial"/>
        <w:sz w:val="20"/>
        <w:szCs w:val="20"/>
        <w:lang w:val="en-US"/>
      </w:rPr>
    </w:pPr>
    <w:r w:rsidRPr="00D31ED8">
      <w:rPr>
        <w:rFonts w:ascii="Arial" w:hAnsi="Arial" w:cs="Arial"/>
        <w:sz w:val="20"/>
        <w:szCs w:val="20"/>
        <w:lang w:val="en-US"/>
      </w:rPr>
      <w:t>Position Description</w:t>
    </w:r>
    <w:r w:rsidR="00ED13CE">
      <w:rPr>
        <w:rFonts w:ascii="Arial" w:hAnsi="Arial" w:cs="Arial"/>
        <w:sz w:val="20"/>
        <w:szCs w:val="20"/>
        <w:lang w:val="en-US"/>
      </w:rPr>
      <w:t xml:space="preserve"> Pre accredited </w:t>
    </w:r>
    <w:r w:rsidR="00F923BB">
      <w:rPr>
        <w:rFonts w:ascii="Arial" w:hAnsi="Arial" w:cs="Arial"/>
        <w:sz w:val="20"/>
        <w:szCs w:val="20"/>
        <w:lang w:val="en-US"/>
      </w:rPr>
      <w:t xml:space="preserve">teacher </w:t>
    </w:r>
    <w:r w:rsidR="009250CB">
      <w:rPr>
        <w:rFonts w:ascii="Arial" w:hAnsi="Arial" w:cs="Arial"/>
        <w:sz w:val="20"/>
        <w:szCs w:val="20"/>
        <w:lang w:val="en-US"/>
      </w:rPr>
      <w:t xml:space="preserve">– East Gippsland    </w:t>
    </w:r>
    <w:r w:rsidRPr="00D31ED8">
      <w:rPr>
        <w:rFonts w:ascii="Arial" w:hAnsi="Arial" w:cs="Arial"/>
        <w:sz w:val="20"/>
        <w:szCs w:val="20"/>
        <w:lang w:val="en-US"/>
      </w:rPr>
      <w:tab/>
    </w:r>
    <w:r w:rsidR="00ED13CE">
      <w:rPr>
        <w:rFonts w:ascii="Arial" w:hAnsi="Arial" w:cs="Arial"/>
        <w:sz w:val="20"/>
        <w:szCs w:val="20"/>
        <w:lang w:val="en-US"/>
      </w:rPr>
      <w:t>Date</w:t>
    </w:r>
    <w:r w:rsidR="00D928B0">
      <w:rPr>
        <w:rFonts w:ascii="Arial" w:hAnsi="Arial" w:cs="Arial"/>
        <w:sz w:val="20"/>
        <w:szCs w:val="20"/>
        <w:lang w:val="en-US"/>
      </w:rPr>
      <w:tab/>
    </w:r>
    <w:r w:rsidRPr="00D31ED8">
      <w:rPr>
        <w:rFonts w:ascii="Arial" w:hAnsi="Arial" w:cs="Arial"/>
        <w:sz w:val="20"/>
        <w:szCs w:val="20"/>
        <w:lang w:val="en-US"/>
      </w:rPr>
      <w:t xml:space="preserve">Page </w:t>
    </w:r>
    <w:r w:rsidR="0040106C" w:rsidRPr="00D31ED8">
      <w:rPr>
        <w:rStyle w:val="PageNumber"/>
        <w:rFonts w:ascii="Arial" w:hAnsi="Arial" w:cs="Arial"/>
        <w:sz w:val="20"/>
        <w:szCs w:val="20"/>
      </w:rPr>
      <w:fldChar w:fldCharType="begin"/>
    </w:r>
    <w:r w:rsidRPr="00D31ED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0106C" w:rsidRPr="00D31ED8">
      <w:rPr>
        <w:rStyle w:val="PageNumber"/>
        <w:rFonts w:ascii="Arial" w:hAnsi="Arial" w:cs="Arial"/>
        <w:sz w:val="20"/>
        <w:szCs w:val="20"/>
      </w:rPr>
      <w:fldChar w:fldCharType="separate"/>
    </w:r>
    <w:r w:rsidR="00A20350">
      <w:rPr>
        <w:rStyle w:val="PageNumber"/>
        <w:rFonts w:ascii="Arial" w:hAnsi="Arial" w:cs="Arial"/>
        <w:noProof/>
        <w:sz w:val="20"/>
        <w:szCs w:val="20"/>
      </w:rPr>
      <w:t>2</w:t>
    </w:r>
    <w:r w:rsidR="0040106C" w:rsidRPr="00D31ED8">
      <w:rPr>
        <w:rStyle w:val="PageNumber"/>
        <w:rFonts w:ascii="Arial" w:hAnsi="Arial" w:cs="Arial"/>
        <w:sz w:val="20"/>
        <w:szCs w:val="20"/>
      </w:rPr>
      <w:fldChar w:fldCharType="end"/>
    </w:r>
    <w:r w:rsidRPr="00D31ED8">
      <w:rPr>
        <w:rStyle w:val="PageNumber"/>
        <w:rFonts w:ascii="Arial" w:hAnsi="Arial" w:cs="Arial"/>
        <w:sz w:val="20"/>
        <w:szCs w:val="20"/>
      </w:rPr>
      <w:t xml:space="preserve"> of </w:t>
    </w:r>
    <w:r w:rsidR="0040106C" w:rsidRPr="00D31ED8">
      <w:rPr>
        <w:rStyle w:val="PageNumber"/>
        <w:rFonts w:ascii="Arial" w:hAnsi="Arial" w:cs="Arial"/>
        <w:sz w:val="20"/>
        <w:szCs w:val="20"/>
      </w:rPr>
      <w:fldChar w:fldCharType="begin"/>
    </w:r>
    <w:r w:rsidRPr="00D31ED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40106C" w:rsidRPr="00D31ED8">
      <w:rPr>
        <w:rStyle w:val="PageNumber"/>
        <w:rFonts w:ascii="Arial" w:hAnsi="Arial" w:cs="Arial"/>
        <w:sz w:val="20"/>
        <w:szCs w:val="20"/>
      </w:rPr>
      <w:fldChar w:fldCharType="separate"/>
    </w:r>
    <w:r w:rsidR="00A20350">
      <w:rPr>
        <w:rStyle w:val="PageNumber"/>
        <w:rFonts w:ascii="Arial" w:hAnsi="Arial" w:cs="Arial"/>
        <w:noProof/>
        <w:sz w:val="20"/>
        <w:szCs w:val="20"/>
      </w:rPr>
      <w:t>3</w:t>
    </w:r>
    <w:r w:rsidR="0040106C" w:rsidRPr="00D31ED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BA76" w14:textId="77777777" w:rsidR="006F5C48" w:rsidRDefault="006F5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DB32" w14:textId="77777777" w:rsidR="001B5595" w:rsidRDefault="001B5595">
      <w:r>
        <w:separator/>
      </w:r>
    </w:p>
  </w:footnote>
  <w:footnote w:type="continuationSeparator" w:id="0">
    <w:p w14:paraId="0A737A81" w14:textId="77777777" w:rsidR="001B5595" w:rsidRDefault="001B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E889" w14:textId="77777777" w:rsidR="006F5C48" w:rsidRDefault="006F5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761690"/>
      <w:docPartObj>
        <w:docPartGallery w:val="Watermarks"/>
        <w:docPartUnique/>
      </w:docPartObj>
    </w:sdtPr>
    <w:sdtContent>
      <w:p w14:paraId="60BF37FD" w14:textId="0B4BA4C7" w:rsidR="006F5C48" w:rsidRDefault="006F5C48">
        <w:pPr>
          <w:pStyle w:val="Header"/>
        </w:pPr>
        <w:r>
          <w:rPr>
            <w:noProof/>
          </w:rPr>
          <w:pict w14:anchorId="2F260A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3BE6" w14:textId="77777777" w:rsidR="006F5C48" w:rsidRDefault="006F5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0E7"/>
    <w:multiLevelType w:val="hybridMultilevel"/>
    <w:tmpl w:val="2F6A43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1C8"/>
    <w:multiLevelType w:val="hybridMultilevel"/>
    <w:tmpl w:val="0E485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43D2D"/>
    <w:multiLevelType w:val="hybridMultilevel"/>
    <w:tmpl w:val="530A1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479"/>
    <w:multiLevelType w:val="hybridMultilevel"/>
    <w:tmpl w:val="F9A6D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497"/>
    <w:multiLevelType w:val="hybridMultilevel"/>
    <w:tmpl w:val="7218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C47"/>
    <w:multiLevelType w:val="hybridMultilevel"/>
    <w:tmpl w:val="0D4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0D50"/>
    <w:multiLevelType w:val="hybridMultilevel"/>
    <w:tmpl w:val="AC908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C7F08"/>
    <w:multiLevelType w:val="hybridMultilevel"/>
    <w:tmpl w:val="2F3A4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1FEB"/>
    <w:multiLevelType w:val="hybridMultilevel"/>
    <w:tmpl w:val="6D42E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A542A"/>
    <w:multiLevelType w:val="hybridMultilevel"/>
    <w:tmpl w:val="23467E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056"/>
    <w:multiLevelType w:val="hybridMultilevel"/>
    <w:tmpl w:val="C472F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528AC"/>
    <w:multiLevelType w:val="hybridMultilevel"/>
    <w:tmpl w:val="173CB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71165"/>
    <w:multiLevelType w:val="hybridMultilevel"/>
    <w:tmpl w:val="E5CA0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D6"/>
    <w:rsid w:val="00013313"/>
    <w:rsid w:val="00016DC2"/>
    <w:rsid w:val="00024E4D"/>
    <w:rsid w:val="00025713"/>
    <w:rsid w:val="0003299E"/>
    <w:rsid w:val="00035F64"/>
    <w:rsid w:val="00037F44"/>
    <w:rsid w:val="00050CA8"/>
    <w:rsid w:val="00060239"/>
    <w:rsid w:val="00070C1C"/>
    <w:rsid w:val="000722B6"/>
    <w:rsid w:val="00074354"/>
    <w:rsid w:val="00090143"/>
    <w:rsid w:val="000B0E0A"/>
    <w:rsid w:val="000C0E16"/>
    <w:rsid w:val="000D0677"/>
    <w:rsid w:val="000D717E"/>
    <w:rsid w:val="000E5F6E"/>
    <w:rsid w:val="000E7938"/>
    <w:rsid w:val="001018C9"/>
    <w:rsid w:val="001601DF"/>
    <w:rsid w:val="00184FEB"/>
    <w:rsid w:val="0018578E"/>
    <w:rsid w:val="001A23E3"/>
    <w:rsid w:val="001B5595"/>
    <w:rsid w:val="001C36C1"/>
    <w:rsid w:val="001E7A3D"/>
    <w:rsid w:val="0023691F"/>
    <w:rsid w:val="0024059A"/>
    <w:rsid w:val="00246A0B"/>
    <w:rsid w:val="00251D0F"/>
    <w:rsid w:val="00254050"/>
    <w:rsid w:val="002544D2"/>
    <w:rsid w:val="002714FC"/>
    <w:rsid w:val="00275054"/>
    <w:rsid w:val="0028311D"/>
    <w:rsid w:val="0029789B"/>
    <w:rsid w:val="002A5568"/>
    <w:rsid w:val="002A60A6"/>
    <w:rsid w:val="002A633E"/>
    <w:rsid w:val="002B4F7B"/>
    <w:rsid w:val="002C2FD2"/>
    <w:rsid w:val="002D57F9"/>
    <w:rsid w:val="002E2A40"/>
    <w:rsid w:val="003055D0"/>
    <w:rsid w:val="003111FF"/>
    <w:rsid w:val="00312039"/>
    <w:rsid w:val="00354DA4"/>
    <w:rsid w:val="00357E30"/>
    <w:rsid w:val="003600A0"/>
    <w:rsid w:val="00373A16"/>
    <w:rsid w:val="00374871"/>
    <w:rsid w:val="003753F5"/>
    <w:rsid w:val="00393741"/>
    <w:rsid w:val="00395C46"/>
    <w:rsid w:val="003A0F32"/>
    <w:rsid w:val="003A452B"/>
    <w:rsid w:val="003C3067"/>
    <w:rsid w:val="003C5D98"/>
    <w:rsid w:val="003D09A9"/>
    <w:rsid w:val="003E3751"/>
    <w:rsid w:val="003F0479"/>
    <w:rsid w:val="0040106C"/>
    <w:rsid w:val="004059BB"/>
    <w:rsid w:val="0041081D"/>
    <w:rsid w:val="00426715"/>
    <w:rsid w:val="0043615A"/>
    <w:rsid w:val="00436C9D"/>
    <w:rsid w:val="00445FBD"/>
    <w:rsid w:val="00460041"/>
    <w:rsid w:val="00474178"/>
    <w:rsid w:val="00483C1F"/>
    <w:rsid w:val="004909C7"/>
    <w:rsid w:val="004D1BD6"/>
    <w:rsid w:val="004D7CBB"/>
    <w:rsid w:val="004E6408"/>
    <w:rsid w:val="004E7091"/>
    <w:rsid w:val="005006BF"/>
    <w:rsid w:val="00501020"/>
    <w:rsid w:val="00535953"/>
    <w:rsid w:val="005378CE"/>
    <w:rsid w:val="005469CA"/>
    <w:rsid w:val="0056663A"/>
    <w:rsid w:val="005809EA"/>
    <w:rsid w:val="00582749"/>
    <w:rsid w:val="00582973"/>
    <w:rsid w:val="005A0862"/>
    <w:rsid w:val="005A6007"/>
    <w:rsid w:val="005B701C"/>
    <w:rsid w:val="005C2781"/>
    <w:rsid w:val="005C5C9D"/>
    <w:rsid w:val="005C7A06"/>
    <w:rsid w:val="005D0B9D"/>
    <w:rsid w:val="00607F1C"/>
    <w:rsid w:val="0061117C"/>
    <w:rsid w:val="00631AF8"/>
    <w:rsid w:val="0063584C"/>
    <w:rsid w:val="00637101"/>
    <w:rsid w:val="00640316"/>
    <w:rsid w:val="006A0A57"/>
    <w:rsid w:val="006C5C14"/>
    <w:rsid w:val="006D3995"/>
    <w:rsid w:val="006E04AA"/>
    <w:rsid w:val="006E3D0E"/>
    <w:rsid w:val="006F4465"/>
    <w:rsid w:val="006F5C48"/>
    <w:rsid w:val="006F60D3"/>
    <w:rsid w:val="006F7412"/>
    <w:rsid w:val="00707376"/>
    <w:rsid w:val="00710C19"/>
    <w:rsid w:val="007110AD"/>
    <w:rsid w:val="00722594"/>
    <w:rsid w:val="00723363"/>
    <w:rsid w:val="00724E3F"/>
    <w:rsid w:val="00741929"/>
    <w:rsid w:val="00755CB9"/>
    <w:rsid w:val="00775245"/>
    <w:rsid w:val="00794678"/>
    <w:rsid w:val="007C2BC7"/>
    <w:rsid w:val="007D705C"/>
    <w:rsid w:val="007E0837"/>
    <w:rsid w:val="007E6415"/>
    <w:rsid w:val="007F095C"/>
    <w:rsid w:val="008121E3"/>
    <w:rsid w:val="008409AB"/>
    <w:rsid w:val="00844F14"/>
    <w:rsid w:val="008636FB"/>
    <w:rsid w:val="008653E4"/>
    <w:rsid w:val="0086796A"/>
    <w:rsid w:val="00871B2C"/>
    <w:rsid w:val="00873823"/>
    <w:rsid w:val="00887E61"/>
    <w:rsid w:val="00897C58"/>
    <w:rsid w:val="008A3427"/>
    <w:rsid w:val="008C0E9F"/>
    <w:rsid w:val="008E64FF"/>
    <w:rsid w:val="008E663F"/>
    <w:rsid w:val="008F28CB"/>
    <w:rsid w:val="008F69ED"/>
    <w:rsid w:val="009250CB"/>
    <w:rsid w:val="00942326"/>
    <w:rsid w:val="00961101"/>
    <w:rsid w:val="00986FAF"/>
    <w:rsid w:val="00990532"/>
    <w:rsid w:val="00995425"/>
    <w:rsid w:val="009A0F1A"/>
    <w:rsid w:val="009B5323"/>
    <w:rsid w:val="009B5CB4"/>
    <w:rsid w:val="009C5C81"/>
    <w:rsid w:val="009D04AB"/>
    <w:rsid w:val="00A03394"/>
    <w:rsid w:val="00A15C03"/>
    <w:rsid w:val="00A17553"/>
    <w:rsid w:val="00A20350"/>
    <w:rsid w:val="00A37215"/>
    <w:rsid w:val="00A55FBF"/>
    <w:rsid w:val="00A5623F"/>
    <w:rsid w:val="00A600B9"/>
    <w:rsid w:val="00A61E71"/>
    <w:rsid w:val="00A62CEC"/>
    <w:rsid w:val="00A73718"/>
    <w:rsid w:val="00A847EF"/>
    <w:rsid w:val="00A9798F"/>
    <w:rsid w:val="00AA03A3"/>
    <w:rsid w:val="00AA6623"/>
    <w:rsid w:val="00AA6FB1"/>
    <w:rsid w:val="00AA7A7A"/>
    <w:rsid w:val="00AB22E5"/>
    <w:rsid w:val="00AB41A5"/>
    <w:rsid w:val="00AB7342"/>
    <w:rsid w:val="00AC7DA4"/>
    <w:rsid w:val="00AD4092"/>
    <w:rsid w:val="00AF022B"/>
    <w:rsid w:val="00B17A35"/>
    <w:rsid w:val="00B23FE4"/>
    <w:rsid w:val="00B37351"/>
    <w:rsid w:val="00B422D3"/>
    <w:rsid w:val="00B47D4C"/>
    <w:rsid w:val="00B5020B"/>
    <w:rsid w:val="00B505A8"/>
    <w:rsid w:val="00B54ADD"/>
    <w:rsid w:val="00B6749A"/>
    <w:rsid w:val="00B74EF5"/>
    <w:rsid w:val="00BA1464"/>
    <w:rsid w:val="00BB276C"/>
    <w:rsid w:val="00BC66D5"/>
    <w:rsid w:val="00BF2C74"/>
    <w:rsid w:val="00BF77FE"/>
    <w:rsid w:val="00C355F7"/>
    <w:rsid w:val="00C5680B"/>
    <w:rsid w:val="00C57011"/>
    <w:rsid w:val="00C6508D"/>
    <w:rsid w:val="00C7403F"/>
    <w:rsid w:val="00C76997"/>
    <w:rsid w:val="00C77932"/>
    <w:rsid w:val="00C80EC0"/>
    <w:rsid w:val="00C86D3F"/>
    <w:rsid w:val="00CA6515"/>
    <w:rsid w:val="00CB027C"/>
    <w:rsid w:val="00CB7477"/>
    <w:rsid w:val="00CD21A8"/>
    <w:rsid w:val="00CE35B8"/>
    <w:rsid w:val="00CE65E4"/>
    <w:rsid w:val="00D06319"/>
    <w:rsid w:val="00D12F07"/>
    <w:rsid w:val="00D14352"/>
    <w:rsid w:val="00D31ED8"/>
    <w:rsid w:val="00D44482"/>
    <w:rsid w:val="00D4793E"/>
    <w:rsid w:val="00D5136D"/>
    <w:rsid w:val="00D66ECD"/>
    <w:rsid w:val="00D70E2B"/>
    <w:rsid w:val="00D7356C"/>
    <w:rsid w:val="00D928B0"/>
    <w:rsid w:val="00D95077"/>
    <w:rsid w:val="00DA0DF3"/>
    <w:rsid w:val="00DA36A3"/>
    <w:rsid w:val="00DB171C"/>
    <w:rsid w:val="00DC0858"/>
    <w:rsid w:val="00DD1192"/>
    <w:rsid w:val="00DD1469"/>
    <w:rsid w:val="00DD4F37"/>
    <w:rsid w:val="00DE3A2A"/>
    <w:rsid w:val="00E006C5"/>
    <w:rsid w:val="00E07696"/>
    <w:rsid w:val="00E225DA"/>
    <w:rsid w:val="00E26447"/>
    <w:rsid w:val="00E27544"/>
    <w:rsid w:val="00E64DC8"/>
    <w:rsid w:val="00E75F08"/>
    <w:rsid w:val="00E84BA5"/>
    <w:rsid w:val="00E872EA"/>
    <w:rsid w:val="00E90235"/>
    <w:rsid w:val="00E91C88"/>
    <w:rsid w:val="00EB2D93"/>
    <w:rsid w:val="00EB674C"/>
    <w:rsid w:val="00EC14F0"/>
    <w:rsid w:val="00EC2C14"/>
    <w:rsid w:val="00ED13CE"/>
    <w:rsid w:val="00ED6604"/>
    <w:rsid w:val="00EE419E"/>
    <w:rsid w:val="00EF22E8"/>
    <w:rsid w:val="00EF4B6B"/>
    <w:rsid w:val="00EF55F8"/>
    <w:rsid w:val="00F11854"/>
    <w:rsid w:val="00F14AB6"/>
    <w:rsid w:val="00F16233"/>
    <w:rsid w:val="00F172A6"/>
    <w:rsid w:val="00F429A3"/>
    <w:rsid w:val="00F54F6B"/>
    <w:rsid w:val="00F60FBE"/>
    <w:rsid w:val="00F640BB"/>
    <w:rsid w:val="00F81933"/>
    <w:rsid w:val="00F923BB"/>
    <w:rsid w:val="00F930AA"/>
    <w:rsid w:val="00F97ACE"/>
    <w:rsid w:val="00FA2DE3"/>
    <w:rsid w:val="00FB0268"/>
    <w:rsid w:val="00FB4A42"/>
    <w:rsid w:val="00FC1EE0"/>
    <w:rsid w:val="00FE2012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C30638"/>
  <w15:docId w15:val="{19D6F74D-DC7C-4671-93B8-E0F4BC5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6D5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C66D5"/>
    <w:pPr>
      <w:keepNext/>
      <w:outlineLvl w:val="0"/>
    </w:pPr>
    <w:rPr>
      <w:rFonts w:ascii="Arial" w:hAnsi="Arial" w:cs="Arial"/>
      <w:sz w:val="44"/>
    </w:rPr>
  </w:style>
  <w:style w:type="paragraph" w:styleId="Heading2">
    <w:name w:val="heading 2"/>
    <w:basedOn w:val="Normal"/>
    <w:next w:val="Normal"/>
    <w:qFormat/>
    <w:rsid w:val="00BC66D5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C66D5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E87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C66D5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66D5"/>
    <w:rPr>
      <w:rFonts w:ascii="Arial" w:hAnsi="Arial" w:cs="Arial"/>
      <w:sz w:val="32"/>
    </w:rPr>
  </w:style>
  <w:style w:type="paragraph" w:styleId="Header">
    <w:name w:val="header"/>
    <w:basedOn w:val="Normal"/>
    <w:link w:val="HeaderChar"/>
    <w:rsid w:val="00BC66D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C66D5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BC66D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66D5"/>
    <w:rPr>
      <w:color w:val="0000FF"/>
      <w:u w:val="single"/>
    </w:rPr>
  </w:style>
  <w:style w:type="paragraph" w:styleId="BodyTextIndent">
    <w:name w:val="Body Text Indent"/>
    <w:basedOn w:val="Normal"/>
    <w:rsid w:val="00BC66D5"/>
    <w:pPr>
      <w:ind w:left="180" w:hanging="180"/>
      <w:jc w:val="both"/>
    </w:pPr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E872EA"/>
    <w:rPr>
      <w:b/>
      <w:bCs/>
    </w:rPr>
  </w:style>
  <w:style w:type="character" w:styleId="PageNumber">
    <w:name w:val="page number"/>
    <w:basedOn w:val="DefaultParagraphFont"/>
    <w:rsid w:val="00D31ED8"/>
  </w:style>
  <w:style w:type="paragraph" w:styleId="BalloonText">
    <w:name w:val="Balloon Text"/>
    <w:basedOn w:val="Normal"/>
    <w:semiHidden/>
    <w:rsid w:val="00887E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640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640BB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E26447"/>
    <w:rPr>
      <w:sz w:val="24"/>
      <w:szCs w:val="24"/>
      <w:lang w:val="en-AU"/>
    </w:rPr>
  </w:style>
  <w:style w:type="paragraph" w:customStyle="1" w:styleId="Default">
    <w:name w:val="Default"/>
    <w:rsid w:val="00E264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EF4B6B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1081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3691F"/>
    <w:rPr>
      <w:rFonts w:ascii="Arial" w:hAnsi="Arial" w:cs="Arial"/>
      <w:sz w:val="32"/>
      <w:szCs w:val="24"/>
      <w:lang w:val="en-AU"/>
    </w:rPr>
  </w:style>
  <w:style w:type="table" w:styleId="TableGrid">
    <w:name w:val="Table Grid"/>
    <w:basedOn w:val="TableNormal"/>
    <w:uiPriority w:val="59"/>
    <w:rsid w:val="00942326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cChamberSubhead1">
    <w:name w:val="Vic Chamber Subhead1"/>
    <w:next w:val="Normal"/>
    <w:qFormat/>
    <w:rsid w:val="00942326"/>
    <w:pPr>
      <w:spacing w:after="120"/>
    </w:pPr>
    <w:rPr>
      <w:rFonts w:ascii="Arial Narrow" w:eastAsiaTheme="minorHAnsi" w:hAnsi="Arial Narrow" w:cstheme="minorBidi"/>
      <w:b/>
      <w:color w:val="00B0F0"/>
      <w:sz w:val="36"/>
      <w:szCs w:val="36"/>
      <w:lang w:val="en-AU"/>
    </w:rPr>
  </w:style>
  <w:style w:type="paragraph" w:styleId="NoSpacing">
    <w:name w:val="No Spacing"/>
    <w:uiPriority w:val="1"/>
    <w:qFormat/>
    <w:rsid w:val="00E75F08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6C047CCC9E344B8FC64C2940BD5F8" ma:contentTypeVersion="0" ma:contentTypeDescription="Create a new document." ma:contentTypeScope="" ma:versionID="1af4efadab16b4083e8e79de45326d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5F273A-5ECC-43A5-8DBA-39D5F55AE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A82B8-9287-49B1-90A8-87590E9C7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510D4D-5DA8-42AD-8609-3F43295381B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Diversitat</Company>
  <LinksUpToDate>false</LinksUpToDate>
  <CharactersWithSpaces>4976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mailto:cathy.harper@diversitat.org.au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judy.jamieson</dc:creator>
  <cp:lastModifiedBy>Christine Brooks</cp:lastModifiedBy>
  <cp:revision>11</cp:revision>
  <cp:lastPrinted>2016-11-23T04:30:00Z</cp:lastPrinted>
  <dcterms:created xsi:type="dcterms:W3CDTF">2020-10-14T03:03:00Z</dcterms:created>
  <dcterms:modified xsi:type="dcterms:W3CDTF">2020-12-03T22:22:00Z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0x0101008406C047CCC9E344B8FC64C2940BD5F8</vt:lpwstr>
  </property>
</Properties>
</file>