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E051A" w14:textId="60745228" w:rsidR="00C83CD2" w:rsidRDefault="00C83CD2" w:rsidP="00431C4E">
      <w:pPr>
        <w:spacing w:line="360" w:lineRule="auto"/>
      </w:pPr>
    </w:p>
    <w:p w14:paraId="112AF626" w14:textId="229B075C" w:rsidR="00C83CD2" w:rsidRDefault="008D740E">
      <w:r>
        <w:rPr>
          <w:noProof/>
        </w:rPr>
        <mc:AlternateContent>
          <mc:Choice Requires="wps">
            <w:drawing>
              <wp:anchor distT="0" distB="0" distL="114300" distR="114300" simplePos="0" relativeHeight="251654656" behindDoc="0" locked="0" layoutInCell="1" allowOverlap="1" wp14:anchorId="2CB4A9C8" wp14:editId="27326A6D">
                <wp:simplePos x="0" y="0"/>
                <wp:positionH relativeFrom="column">
                  <wp:posOffset>-46832</wp:posOffset>
                </wp:positionH>
                <wp:positionV relativeFrom="paragraph">
                  <wp:posOffset>1515632</wp:posOffset>
                </wp:positionV>
                <wp:extent cx="5398718" cy="2279649"/>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398718" cy="2279649"/>
                        </a:xfrm>
                        <a:prstGeom prst="rect">
                          <a:avLst/>
                        </a:prstGeom>
                        <a:solidFill>
                          <a:schemeClr val="lt1"/>
                        </a:solidFill>
                        <a:ln w="6350">
                          <a:noFill/>
                        </a:ln>
                      </wps:spPr>
                      <wps:txbx>
                        <w:txbxContent>
                          <w:p w14:paraId="05D1A9D5" w14:textId="4DD761E9" w:rsidR="009561AA" w:rsidRPr="00EE5583" w:rsidRDefault="009561AA" w:rsidP="00B22744">
                            <w:pPr>
                              <w:rPr>
                                <w:rFonts w:asciiTheme="majorHAnsi" w:hAnsiTheme="majorHAnsi" w:cstheme="majorHAnsi"/>
                                <w:color w:val="595959" w:themeColor="text1" w:themeTint="A6"/>
                                <w:sz w:val="96"/>
                                <w:szCs w:val="96"/>
                              </w:rPr>
                            </w:pPr>
                            <w:r w:rsidRPr="00EE5583">
                              <w:rPr>
                                <w:rFonts w:asciiTheme="majorHAnsi" w:hAnsiTheme="majorHAnsi" w:cstheme="majorHAnsi"/>
                                <w:color w:val="595959" w:themeColor="text1" w:themeTint="A6"/>
                                <w:sz w:val="96"/>
                                <w:szCs w:val="96"/>
                              </w:rPr>
                              <w:t xml:space="preserve">Kick Start Your Career in the </w:t>
                            </w:r>
                            <w:r>
                              <w:rPr>
                                <w:rFonts w:asciiTheme="majorHAnsi" w:hAnsiTheme="majorHAnsi" w:cstheme="majorHAnsi"/>
                                <w:color w:val="595959" w:themeColor="text1" w:themeTint="A6"/>
                                <w:sz w:val="96"/>
                                <w:szCs w:val="96"/>
                              </w:rPr>
                              <w:t>Health</w:t>
                            </w:r>
                            <w:r w:rsidRPr="00EE5583">
                              <w:rPr>
                                <w:rFonts w:asciiTheme="majorHAnsi" w:hAnsiTheme="majorHAnsi" w:cstheme="majorHAnsi"/>
                                <w:color w:val="595959" w:themeColor="text1" w:themeTint="A6"/>
                                <w:sz w:val="96"/>
                                <w:szCs w:val="96"/>
                              </w:rPr>
                              <w:t xml:space="preserve">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B4A9C8" id="_x0000_t202" coordsize="21600,21600" o:spt="202" path="m,l,21600r21600,l21600,xe">
                <v:stroke joinstyle="miter"/>
                <v:path gradientshapeok="t" o:connecttype="rect"/>
              </v:shapetype>
              <v:shape id="Text Box 27" o:spid="_x0000_s1026" type="#_x0000_t202" style="position:absolute;margin-left:-3.7pt;margin-top:119.35pt;width:425.1pt;height:17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" fillcolor="white [3201]" stroked="f" strokeweight=".5pt">
                <v:textbox>
                  <w:txbxContent>
                    <w:p w14:paraId="05D1A9D5" w14:textId="4DD761E9" w:rsidR="009561AA" w:rsidRPr="00EE5583" w:rsidRDefault="009561AA" w:rsidP="00B22744">
                      <w:pPr>
                        <w:rPr>
                          <w:rFonts w:asciiTheme="majorHAnsi" w:hAnsiTheme="majorHAnsi" w:cstheme="majorHAnsi"/>
                          <w:color w:val="595959" w:themeColor="text1" w:themeTint="A6"/>
                          <w:sz w:val="96"/>
                          <w:szCs w:val="96"/>
                        </w:rPr>
                      </w:pPr>
                      <w:r w:rsidRPr="00EE5583">
                        <w:rPr>
                          <w:rFonts w:asciiTheme="majorHAnsi" w:hAnsiTheme="majorHAnsi" w:cstheme="majorHAnsi"/>
                          <w:color w:val="595959" w:themeColor="text1" w:themeTint="A6"/>
                          <w:sz w:val="96"/>
                          <w:szCs w:val="96"/>
                        </w:rPr>
                        <w:t xml:space="preserve">Kick Start Your Career in the </w:t>
                      </w:r>
                      <w:r>
                        <w:rPr>
                          <w:rFonts w:asciiTheme="majorHAnsi" w:hAnsiTheme="majorHAnsi" w:cstheme="majorHAnsi"/>
                          <w:color w:val="595959" w:themeColor="text1" w:themeTint="A6"/>
                          <w:sz w:val="96"/>
                          <w:szCs w:val="96"/>
                        </w:rPr>
                        <w:t>Health</w:t>
                      </w:r>
                      <w:r w:rsidRPr="00EE5583">
                        <w:rPr>
                          <w:rFonts w:asciiTheme="majorHAnsi" w:hAnsiTheme="majorHAnsi" w:cstheme="majorHAnsi"/>
                          <w:color w:val="595959" w:themeColor="text1" w:themeTint="A6"/>
                          <w:sz w:val="96"/>
                          <w:szCs w:val="96"/>
                        </w:rPr>
                        <w:t xml:space="preserve"> Sector</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4D1835D" wp14:editId="0F7381B4">
                <wp:simplePos x="0" y="0"/>
                <wp:positionH relativeFrom="column">
                  <wp:posOffset>8586</wp:posOffset>
                </wp:positionH>
                <wp:positionV relativeFrom="paragraph">
                  <wp:posOffset>3884668</wp:posOffset>
                </wp:positionV>
                <wp:extent cx="5715000" cy="0"/>
                <wp:effectExtent l="0" t="12700" r="12700" b="12700"/>
                <wp:wrapNone/>
                <wp:docPr id="19" name="Straight Connector 19"/>
                <wp:cNvGraphicFramePr/>
                <a:graphic xmlns:a="http://schemas.openxmlformats.org/drawingml/2006/main">
                  <a:graphicData uri="http://schemas.microsoft.com/office/word/2010/wordprocessingShape">
                    <wps:wsp>
                      <wps:cNvCnPr/>
                      <wps:spPr>
                        <a:xfrm>
                          <a:off x="0" y="0"/>
                          <a:ext cx="5715000"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7F7EDB53" id="Straight Connector 1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7pt,305.9pt" to="450.7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" strokecolor="#a5a5a5 [3206]" strokeweight="1.5pt">
                <v:stroke joinstyle="miter"/>
              </v:line>
            </w:pict>
          </mc:Fallback>
        </mc:AlternateContent>
      </w:r>
    </w:p>
    <w:p w14:paraId="68C075FB" w14:textId="1C7B197B" w:rsidR="000455B0" w:rsidRDefault="000455B0"/>
    <w:p w14:paraId="398D46AC" w14:textId="6A27D26C" w:rsidR="000455B0" w:rsidRDefault="00C974E9">
      <w:r>
        <w:rPr>
          <w:noProof/>
        </w:rPr>
        <w:drawing>
          <wp:inline distT="0" distB="0" distL="0" distR="0" wp14:anchorId="14C062F6" wp14:editId="33A13628">
            <wp:extent cx="1402424" cy="9810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_Local_logo_COLOUR_Web.jpg"/>
                    <pic:cNvPicPr/>
                  </pic:nvPicPr>
                  <pic:blipFill>
                    <a:blip r:embed="rId7">
                      <a:extLst>
                        <a:ext uri="{28A0092B-C50C-407E-A947-70E740481C1C}">
                          <a14:useLocalDpi xmlns:a14="http://schemas.microsoft.com/office/drawing/2010/main" val="0"/>
                        </a:ext>
                      </a:extLst>
                    </a:blip>
                    <a:stretch>
                      <a:fillRect/>
                    </a:stretch>
                  </pic:blipFill>
                  <pic:spPr>
                    <a:xfrm>
                      <a:off x="0" y="0"/>
                      <a:ext cx="1409248" cy="985849"/>
                    </a:xfrm>
                    <a:prstGeom prst="rect">
                      <a:avLst/>
                    </a:prstGeom>
                  </pic:spPr>
                </pic:pic>
              </a:graphicData>
            </a:graphic>
          </wp:inline>
        </w:drawing>
      </w:r>
    </w:p>
    <w:p w14:paraId="66F4C06E" w14:textId="159DD1DE" w:rsidR="000455B0" w:rsidRDefault="000455B0"/>
    <w:p w14:paraId="1B7DFB8E" w14:textId="4B283B98" w:rsidR="000455B0" w:rsidRDefault="000455B0"/>
    <w:p w14:paraId="61831B38" w14:textId="7DB82DD9" w:rsidR="000455B0" w:rsidRDefault="000455B0"/>
    <w:p w14:paraId="1DC3DD5D" w14:textId="7E0FF240" w:rsidR="000455B0" w:rsidRDefault="000455B0"/>
    <w:p w14:paraId="44CD8DAA" w14:textId="1CC09BE2" w:rsidR="000455B0" w:rsidRDefault="000455B0"/>
    <w:p w14:paraId="242900E0" w14:textId="541347B2" w:rsidR="000455B0" w:rsidRDefault="000455B0"/>
    <w:p w14:paraId="02B26BF5" w14:textId="11E445E3" w:rsidR="000455B0" w:rsidRDefault="000455B0"/>
    <w:p w14:paraId="7D59CB90" w14:textId="78E349B2" w:rsidR="000455B0" w:rsidRDefault="000455B0"/>
    <w:p w14:paraId="428F3191" w14:textId="0A6D63EB" w:rsidR="000455B0" w:rsidRDefault="000455B0"/>
    <w:p w14:paraId="219ED27D" w14:textId="64FDCE04" w:rsidR="000455B0" w:rsidRDefault="000455B0"/>
    <w:p w14:paraId="77D549AA" w14:textId="4C77F345" w:rsidR="000455B0" w:rsidRDefault="000455B0"/>
    <w:p w14:paraId="30BC894A" w14:textId="4BEBB2F3" w:rsidR="000455B0" w:rsidRDefault="000455B0"/>
    <w:p w14:paraId="2C3CF0AA" w14:textId="38E9822D" w:rsidR="000455B0" w:rsidRDefault="000455B0"/>
    <w:p w14:paraId="7133B8B5" w14:textId="6841F914" w:rsidR="000455B0" w:rsidRDefault="000455B0"/>
    <w:p w14:paraId="45FD61E3" w14:textId="24A11157" w:rsidR="000455B0" w:rsidRDefault="000455B0"/>
    <w:p w14:paraId="52230235" w14:textId="0DEFA2CB" w:rsidR="000455B0" w:rsidRDefault="00C974E9">
      <w:r>
        <w:rPr>
          <w:noProof/>
        </w:rPr>
        <mc:AlternateContent>
          <mc:Choice Requires="wps">
            <w:drawing>
              <wp:anchor distT="0" distB="0" distL="114300" distR="114300" simplePos="0" relativeHeight="251657728" behindDoc="0" locked="0" layoutInCell="1" allowOverlap="1" wp14:anchorId="418D66D2" wp14:editId="4F3BE535">
                <wp:simplePos x="0" y="0"/>
                <wp:positionH relativeFrom="column">
                  <wp:posOffset>85725</wp:posOffset>
                </wp:positionH>
                <wp:positionV relativeFrom="paragraph">
                  <wp:posOffset>168275</wp:posOffset>
                </wp:positionV>
                <wp:extent cx="5314950" cy="1847215"/>
                <wp:effectExtent l="0" t="0" r="0" b="635"/>
                <wp:wrapNone/>
                <wp:docPr id="30" name="Text Box 30"/>
                <wp:cNvGraphicFramePr/>
                <a:graphic xmlns:a="http://schemas.openxmlformats.org/drawingml/2006/main">
                  <a:graphicData uri="http://schemas.microsoft.com/office/word/2010/wordprocessingShape">
                    <wps:wsp>
                      <wps:cNvSpPr txBox="1"/>
                      <wps:spPr>
                        <a:xfrm>
                          <a:off x="0" y="0"/>
                          <a:ext cx="5314950" cy="1847215"/>
                        </a:xfrm>
                        <a:prstGeom prst="rect">
                          <a:avLst/>
                        </a:prstGeom>
                        <a:solidFill>
                          <a:schemeClr val="lt1"/>
                        </a:solidFill>
                        <a:ln w="6350">
                          <a:noFill/>
                        </a:ln>
                      </wps:spPr>
                      <wps:txbx>
                        <w:txbxContent>
                          <w:p w14:paraId="189B8295" w14:textId="309819EE" w:rsidR="009561AA" w:rsidRPr="00B671C8" w:rsidRDefault="009561AA" w:rsidP="00B22744">
                            <w:pPr>
                              <w:rPr>
                                <w:rFonts w:asciiTheme="majorHAnsi" w:hAnsiTheme="majorHAnsi" w:cstheme="majorHAnsi"/>
                                <w:color w:val="595959" w:themeColor="text1" w:themeTint="A6"/>
                                <w:sz w:val="40"/>
                                <w:szCs w:val="40"/>
                              </w:rPr>
                            </w:pPr>
                            <w:r>
                              <w:rPr>
                                <w:rFonts w:asciiTheme="majorHAnsi" w:hAnsiTheme="majorHAnsi" w:cstheme="majorHAnsi"/>
                                <w:color w:val="595959" w:themeColor="text1" w:themeTint="A6"/>
                                <w:sz w:val="40"/>
                                <w:szCs w:val="40"/>
                              </w:rPr>
                              <w:t xml:space="preserve">Prepared by the teachers in the Noweyung  Ltd delivery of the Health course at the Bairnsdale Regional Health Service (BRHS). </w:t>
                            </w:r>
                          </w:p>
                          <w:p w14:paraId="6058B991" w14:textId="0A3546C4" w:rsidR="009561AA" w:rsidRDefault="009561AA" w:rsidP="00B22744">
                            <w:r>
                              <w:rPr>
                                <w:rFonts w:asciiTheme="majorHAnsi" w:hAnsiTheme="majorHAnsi" w:cstheme="majorHAnsi"/>
                                <w:color w:val="595959" w:themeColor="text1" w:themeTint="A6"/>
                                <w:sz w:val="72"/>
                                <w:szCs w:val="72"/>
                              </w:rPr>
                              <w:t>Facilitation</w:t>
                            </w:r>
                            <w:r w:rsidRPr="00C015DA">
                              <w:rPr>
                                <w:rFonts w:asciiTheme="majorHAnsi" w:hAnsiTheme="majorHAnsi" w:cstheme="majorHAnsi"/>
                                <w:color w:val="595959" w:themeColor="text1" w:themeTint="A6"/>
                                <w:sz w:val="72"/>
                                <w:szCs w:val="72"/>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D66D2" id="Text Box 30" o:spid="_x0000_s1027" type="#_x0000_t202" style="position:absolute;margin-left:6.75pt;margin-top:13.25pt;width:418.5pt;height:14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" fillcolor="white [3201]" stroked="f" strokeweight=".5pt">
                <v:textbox>
                  <w:txbxContent>
                    <w:p w14:paraId="189B8295" w14:textId="309819EE" w:rsidR="009561AA" w:rsidRPr="00B671C8" w:rsidRDefault="009561AA" w:rsidP="00B22744">
                      <w:pPr>
                        <w:rPr>
                          <w:rFonts w:asciiTheme="majorHAnsi" w:hAnsiTheme="majorHAnsi" w:cstheme="majorHAnsi"/>
                          <w:color w:val="595959" w:themeColor="text1" w:themeTint="A6"/>
                          <w:sz w:val="40"/>
                          <w:szCs w:val="40"/>
                        </w:rPr>
                      </w:pPr>
                      <w:r>
                        <w:rPr>
                          <w:rFonts w:asciiTheme="majorHAnsi" w:hAnsiTheme="majorHAnsi" w:cstheme="majorHAnsi"/>
                          <w:color w:val="595959" w:themeColor="text1" w:themeTint="A6"/>
                          <w:sz w:val="40"/>
                          <w:szCs w:val="40"/>
                        </w:rPr>
                        <w:t xml:space="preserve">Prepared by the teachers in the </w:t>
                      </w:r>
                      <w:proofErr w:type="gramStart"/>
                      <w:r>
                        <w:rPr>
                          <w:rFonts w:asciiTheme="majorHAnsi" w:hAnsiTheme="majorHAnsi" w:cstheme="majorHAnsi"/>
                          <w:color w:val="595959" w:themeColor="text1" w:themeTint="A6"/>
                          <w:sz w:val="40"/>
                          <w:szCs w:val="40"/>
                        </w:rPr>
                        <w:t>Noweyung  Ltd</w:t>
                      </w:r>
                      <w:proofErr w:type="gramEnd"/>
                      <w:r>
                        <w:rPr>
                          <w:rFonts w:asciiTheme="majorHAnsi" w:hAnsiTheme="majorHAnsi" w:cstheme="majorHAnsi"/>
                          <w:color w:val="595959" w:themeColor="text1" w:themeTint="A6"/>
                          <w:sz w:val="40"/>
                          <w:szCs w:val="40"/>
                        </w:rPr>
                        <w:t xml:space="preserve"> delivery of the Health course at the Bairnsdale Regional Health Service (BRHS). </w:t>
                      </w:r>
                    </w:p>
                    <w:p w14:paraId="6058B991" w14:textId="0A3546C4" w:rsidR="009561AA" w:rsidRDefault="009561AA" w:rsidP="00B22744">
                      <w:r>
                        <w:rPr>
                          <w:rFonts w:asciiTheme="majorHAnsi" w:hAnsiTheme="majorHAnsi" w:cstheme="majorHAnsi"/>
                          <w:color w:val="595959" w:themeColor="text1" w:themeTint="A6"/>
                          <w:sz w:val="72"/>
                          <w:szCs w:val="72"/>
                        </w:rPr>
                        <w:t>Facilitation</w:t>
                      </w:r>
                      <w:r w:rsidRPr="00C015DA">
                        <w:rPr>
                          <w:rFonts w:asciiTheme="majorHAnsi" w:hAnsiTheme="majorHAnsi" w:cstheme="majorHAnsi"/>
                          <w:color w:val="595959" w:themeColor="text1" w:themeTint="A6"/>
                          <w:sz w:val="72"/>
                          <w:szCs w:val="72"/>
                        </w:rPr>
                        <w:t xml:space="preserve"> Guide</w:t>
                      </w:r>
                    </w:p>
                  </w:txbxContent>
                </v:textbox>
              </v:shape>
            </w:pict>
          </mc:Fallback>
        </mc:AlternateContent>
      </w:r>
    </w:p>
    <w:p w14:paraId="5D4C0927" w14:textId="4908174D" w:rsidR="000455B0" w:rsidRDefault="000455B0"/>
    <w:p w14:paraId="5672C1A8" w14:textId="400FC0F3" w:rsidR="000455B0" w:rsidRDefault="000455B0"/>
    <w:p w14:paraId="386FA608" w14:textId="2E415D5F" w:rsidR="000455B0" w:rsidRDefault="000455B0"/>
    <w:p w14:paraId="1CA7BE89" w14:textId="55288127" w:rsidR="000455B0" w:rsidRDefault="000455B0"/>
    <w:p w14:paraId="7F35306D" w14:textId="368FAF8C" w:rsidR="000455B0" w:rsidRDefault="000455B0"/>
    <w:p w14:paraId="414E61B4" w14:textId="4145107C" w:rsidR="000455B0" w:rsidRDefault="000455B0"/>
    <w:p w14:paraId="667F0829" w14:textId="68543CBB" w:rsidR="000455B0" w:rsidRDefault="000455B0"/>
    <w:p w14:paraId="02AF8F31" w14:textId="34E979EB" w:rsidR="000455B0" w:rsidRDefault="000455B0"/>
    <w:p w14:paraId="518BDC93" w14:textId="00A16F6E" w:rsidR="000455B0" w:rsidRDefault="000455B0"/>
    <w:p w14:paraId="10E4EF61" w14:textId="71C795C4" w:rsidR="000455B0" w:rsidRDefault="000455B0"/>
    <w:p w14:paraId="190DA6CF" w14:textId="0EBF8556" w:rsidR="000455B0" w:rsidRDefault="000455B0"/>
    <w:p w14:paraId="12E29266" w14:textId="402BA883" w:rsidR="000455B0" w:rsidRDefault="000455B0"/>
    <w:p w14:paraId="250BCDF1" w14:textId="12E922A4" w:rsidR="000455B0" w:rsidRDefault="000455B0"/>
    <w:p w14:paraId="7AF0FA43" w14:textId="10C967FB" w:rsidR="000455B0" w:rsidRDefault="00C974E9">
      <w:r>
        <w:rPr>
          <w:noProof/>
        </w:rPr>
        <mc:AlternateContent>
          <mc:Choice Requires="wpg">
            <w:drawing>
              <wp:anchor distT="0" distB="0" distL="114300" distR="114300" simplePos="0" relativeHeight="251656704" behindDoc="0" locked="0" layoutInCell="1" allowOverlap="1" wp14:anchorId="432194DB" wp14:editId="042C487F">
                <wp:simplePos x="0" y="0"/>
                <wp:positionH relativeFrom="margin">
                  <wp:posOffset>-222250</wp:posOffset>
                </wp:positionH>
                <wp:positionV relativeFrom="paragraph">
                  <wp:posOffset>83185</wp:posOffset>
                </wp:positionV>
                <wp:extent cx="6312535" cy="2048879"/>
                <wp:effectExtent l="0" t="0" r="12065" b="27940"/>
                <wp:wrapNone/>
                <wp:docPr id="11" name="Group 11"/>
                <wp:cNvGraphicFramePr/>
                <a:graphic xmlns:a="http://schemas.openxmlformats.org/drawingml/2006/main">
                  <a:graphicData uri="http://schemas.microsoft.com/office/word/2010/wordprocessingGroup">
                    <wpg:wgp>
                      <wpg:cNvGrpSpPr/>
                      <wpg:grpSpPr>
                        <a:xfrm>
                          <a:off x="0" y="0"/>
                          <a:ext cx="6312535" cy="2048879"/>
                          <a:chOff x="0" y="0"/>
                          <a:chExt cx="6312535" cy="2048879"/>
                        </a:xfrm>
                        <a:solidFill>
                          <a:schemeClr val="accent1">
                            <a:lumMod val="60000"/>
                            <a:lumOff val="40000"/>
                          </a:schemeClr>
                        </a:solidFill>
                      </wpg:grpSpPr>
                      <wps:wsp>
                        <wps:cNvPr id="25" name="Rectangle 25"/>
                        <wps:cNvSpPr>
                          <a:spLocks noChangeAspect="1"/>
                        </wps:cNvSpPr>
                        <wps:spPr>
                          <a:xfrm>
                            <a:off x="0" y="0"/>
                            <a:ext cx="6312535" cy="200017"/>
                          </a:xfrm>
                          <a:prstGeom prst="rect">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a:spLocks noChangeAspect="1"/>
                        </wps:cNvSpPr>
                        <wps:spPr>
                          <a:xfrm>
                            <a:off x="0" y="195385"/>
                            <a:ext cx="6312535" cy="1853494"/>
                          </a:xfrm>
                          <a:prstGeom prst="rect">
                            <a:avLst/>
                          </a:prstGeom>
                          <a:grp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9823FA" id="Group 11" o:spid="_x0000_s1026" style="position:absolute;margin-left:-17.5pt;margin-top:6.55pt;width:497.05pt;height:161.35pt;z-index:251656704;mso-position-horizontal-relative:margin" coordsize="63125,2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">
                <v:rect id="Rectangle 25" o:spid="_x0000_s1027" style="position:absolute;width:631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" filled="f" strokecolor="#bfbfbf [2412]" strokeweight="1pt">
                  <v:path arrowok="t"/>
                  <o:lock v:ext="edit" aspectratio="t"/>
                </v:rect>
                <v:rect id="Rectangle 28" o:spid="_x0000_s1028" style="position:absolute;top:1953;width:63125;height:18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" filled="f" strokecolor="#c00000" strokeweight="1pt">
                  <v:path arrowok="t"/>
                  <o:lock v:ext="edit" aspectratio="t"/>
                </v:rect>
                <w10:wrap anchorx="margin"/>
              </v:group>
            </w:pict>
          </mc:Fallback>
        </mc:AlternateContent>
      </w:r>
    </w:p>
    <w:p w14:paraId="4AA1FFFD" w14:textId="4D6C732F" w:rsidR="000455B0" w:rsidRDefault="000455B0"/>
    <w:p w14:paraId="177FAE66" w14:textId="0B622218" w:rsidR="000455B0" w:rsidRDefault="000455B0"/>
    <w:p w14:paraId="2629C8E8" w14:textId="50B68359" w:rsidR="000455B0" w:rsidRDefault="000455B0"/>
    <w:p w14:paraId="7842EDF4" w14:textId="1084A28C" w:rsidR="000455B0" w:rsidRDefault="000455B0"/>
    <w:p w14:paraId="0086900C" w14:textId="4550CAF7" w:rsidR="000455B0" w:rsidRDefault="000455B0"/>
    <w:p w14:paraId="47873ED2" w14:textId="2A81E278" w:rsidR="000455B0" w:rsidRDefault="000455B0"/>
    <w:p w14:paraId="383C4E80" w14:textId="77777777" w:rsidR="000455B0" w:rsidRDefault="000455B0"/>
    <w:p w14:paraId="4FC08E68" w14:textId="77777777" w:rsidR="00C974E9" w:rsidRDefault="00C974E9">
      <w:pPr>
        <w:rPr>
          <w:rFonts w:asciiTheme="majorHAnsi" w:hAnsiTheme="majorHAnsi" w:cstheme="majorHAnsi"/>
          <w:bCs/>
          <w:color w:val="C00000"/>
          <w:sz w:val="40"/>
          <w:szCs w:val="40"/>
        </w:rPr>
      </w:pPr>
      <w:r>
        <w:rPr>
          <w:rFonts w:asciiTheme="majorHAnsi" w:hAnsiTheme="majorHAnsi" w:cstheme="majorHAnsi"/>
          <w:bCs/>
          <w:color w:val="C00000"/>
          <w:sz w:val="40"/>
          <w:szCs w:val="40"/>
        </w:rPr>
        <w:br w:type="page"/>
      </w:r>
    </w:p>
    <w:p w14:paraId="4D75DF13" w14:textId="63E127CB" w:rsidR="007E257B" w:rsidRPr="00C974E9" w:rsidRDefault="00D2786F" w:rsidP="00431C4E">
      <w:pPr>
        <w:spacing w:line="360" w:lineRule="auto"/>
        <w:rPr>
          <w:rFonts w:asciiTheme="majorHAnsi" w:hAnsiTheme="majorHAnsi" w:cstheme="majorHAnsi"/>
          <w:bCs/>
          <w:color w:val="4472C4" w:themeColor="accent1"/>
          <w:sz w:val="40"/>
          <w:szCs w:val="40"/>
        </w:rPr>
      </w:pPr>
      <w:r w:rsidRPr="00C974E9">
        <w:rPr>
          <w:rFonts w:asciiTheme="majorHAnsi" w:hAnsiTheme="majorHAnsi" w:cstheme="majorHAnsi"/>
          <w:bCs/>
          <w:color w:val="4472C4" w:themeColor="accent1"/>
          <w:sz w:val="40"/>
          <w:szCs w:val="40"/>
        </w:rPr>
        <w:lastRenderedPageBreak/>
        <w:t>COURSE DESCRIPTION</w:t>
      </w:r>
    </w:p>
    <w:p w14:paraId="076300C4" w14:textId="4463938D" w:rsidR="002F385F" w:rsidRDefault="006D05FD" w:rsidP="009B366B">
      <w:pPr>
        <w:widowControl w:val="0"/>
        <w:autoSpaceDE w:val="0"/>
        <w:autoSpaceDN w:val="0"/>
        <w:adjustRightInd w:val="0"/>
        <w:spacing w:line="276" w:lineRule="auto"/>
        <w:rPr>
          <w:rFonts w:cs="Arial"/>
        </w:rPr>
      </w:pPr>
      <w:r w:rsidRPr="00C40006">
        <w:rPr>
          <w:rFonts w:cs="Arial"/>
        </w:rPr>
        <w:t xml:space="preserve">This is a </w:t>
      </w:r>
      <w:r w:rsidR="00C974E9">
        <w:rPr>
          <w:rFonts w:cs="Arial"/>
        </w:rPr>
        <w:t xml:space="preserve">vocational taster </w:t>
      </w:r>
      <w:r w:rsidRPr="00C40006">
        <w:rPr>
          <w:rFonts w:cs="Arial"/>
        </w:rPr>
        <w:t xml:space="preserve">course focussing on </w:t>
      </w:r>
      <w:r>
        <w:rPr>
          <w:rFonts w:cs="Arial"/>
        </w:rPr>
        <w:t xml:space="preserve">unemployed and underemployed learners </w:t>
      </w:r>
      <w:r w:rsidRPr="00C40006">
        <w:rPr>
          <w:rFonts w:cs="Arial"/>
        </w:rPr>
        <w:t>who want to gain employment in the</w:t>
      </w:r>
      <w:r w:rsidR="00A03ACC">
        <w:rPr>
          <w:rFonts w:cs="Arial"/>
        </w:rPr>
        <w:t xml:space="preserve"> </w:t>
      </w:r>
      <w:r w:rsidR="007F60AD">
        <w:rPr>
          <w:rFonts w:cs="Arial"/>
        </w:rPr>
        <w:t>health sector</w:t>
      </w:r>
      <w:r w:rsidR="00A03ACC">
        <w:rPr>
          <w:rFonts w:cs="Arial"/>
        </w:rPr>
        <w:t>.</w:t>
      </w:r>
      <w:r>
        <w:rPr>
          <w:rFonts w:cs="Arial"/>
        </w:rPr>
        <w:t xml:space="preserve"> This course will give participants a good insight into </w:t>
      </w:r>
      <w:r w:rsidR="00B10A37">
        <w:rPr>
          <w:rFonts w:cs="Arial"/>
        </w:rPr>
        <w:t>the</w:t>
      </w:r>
      <w:r>
        <w:rPr>
          <w:rFonts w:cs="Arial"/>
        </w:rPr>
        <w:t xml:space="preserve"> </w:t>
      </w:r>
      <w:r w:rsidR="00B10A37">
        <w:rPr>
          <w:rFonts w:cs="Arial"/>
        </w:rPr>
        <w:t>skills and attributes required</w:t>
      </w:r>
      <w:r>
        <w:rPr>
          <w:rFonts w:cs="Arial"/>
        </w:rPr>
        <w:t xml:space="preserve"> to work in </w:t>
      </w:r>
      <w:r w:rsidR="00484A2F">
        <w:rPr>
          <w:rFonts w:cs="Arial"/>
        </w:rPr>
        <w:t>a range of</w:t>
      </w:r>
      <w:r w:rsidR="007F60AD">
        <w:rPr>
          <w:rFonts w:cs="Arial"/>
        </w:rPr>
        <w:t xml:space="preserve"> positions</w:t>
      </w:r>
      <w:r w:rsidR="009A6803">
        <w:rPr>
          <w:rFonts w:cs="Arial"/>
        </w:rPr>
        <w:t xml:space="preserve"> in support services</w:t>
      </w:r>
      <w:r w:rsidR="00D20C35">
        <w:rPr>
          <w:rFonts w:cs="Arial"/>
        </w:rPr>
        <w:t xml:space="preserve"> such as food services, cleaning and portering</w:t>
      </w:r>
      <w:r>
        <w:rPr>
          <w:rFonts w:cs="Arial"/>
        </w:rPr>
        <w:t>.</w:t>
      </w:r>
      <w:r w:rsidR="00B10A37">
        <w:rPr>
          <w:rFonts w:cs="Arial"/>
        </w:rPr>
        <w:t xml:space="preserve"> They will also gain knowledge of qualifications required </w:t>
      </w:r>
      <w:r w:rsidR="002F385F">
        <w:rPr>
          <w:rFonts w:cs="Arial"/>
        </w:rPr>
        <w:t>to</w:t>
      </w:r>
      <w:r w:rsidR="00B10A37">
        <w:rPr>
          <w:rFonts w:cs="Arial"/>
        </w:rPr>
        <w:t xml:space="preserve"> obtain specialist work in the health sector</w:t>
      </w:r>
      <w:r w:rsidR="002F385F">
        <w:rPr>
          <w:rFonts w:cs="Arial"/>
        </w:rPr>
        <w:t xml:space="preserve"> such as an Allied Health Assistant or Personal Care Attendant. </w:t>
      </w:r>
    </w:p>
    <w:p w14:paraId="1E4BF290" w14:textId="77777777" w:rsidR="002F385F" w:rsidRDefault="002F385F" w:rsidP="009B366B">
      <w:pPr>
        <w:widowControl w:val="0"/>
        <w:autoSpaceDE w:val="0"/>
        <w:autoSpaceDN w:val="0"/>
        <w:adjustRightInd w:val="0"/>
        <w:spacing w:line="276" w:lineRule="auto"/>
        <w:rPr>
          <w:rFonts w:cs="Arial"/>
        </w:rPr>
      </w:pPr>
    </w:p>
    <w:p w14:paraId="4964D0D9" w14:textId="562784D8" w:rsidR="006D05FD" w:rsidRDefault="00484A2F" w:rsidP="009B366B">
      <w:pPr>
        <w:widowControl w:val="0"/>
        <w:autoSpaceDE w:val="0"/>
        <w:autoSpaceDN w:val="0"/>
        <w:adjustRightInd w:val="0"/>
        <w:spacing w:line="276" w:lineRule="auto"/>
        <w:rPr>
          <w:rFonts w:cs="Arial"/>
        </w:rPr>
      </w:pPr>
      <w:r>
        <w:rPr>
          <w:rFonts w:cs="Arial"/>
        </w:rPr>
        <w:t>Par</w:t>
      </w:r>
      <w:r w:rsidR="00FC43D0">
        <w:rPr>
          <w:rFonts w:cs="Arial"/>
        </w:rPr>
        <w:t>ticipants will learn about employability skills</w:t>
      </w:r>
      <w:r w:rsidR="002F385F">
        <w:rPr>
          <w:rFonts w:cs="Arial"/>
        </w:rPr>
        <w:t xml:space="preserve">; focusing on identifying skills they have, skills they need </w:t>
      </w:r>
      <w:r w:rsidR="00D20C35">
        <w:rPr>
          <w:rFonts w:cs="Arial"/>
        </w:rPr>
        <w:t xml:space="preserve">to develop </w:t>
      </w:r>
      <w:r w:rsidR="002F385F">
        <w:rPr>
          <w:rFonts w:cs="Arial"/>
        </w:rPr>
        <w:t>and how important these skills are in all workplaces</w:t>
      </w:r>
      <w:r>
        <w:rPr>
          <w:rFonts w:cs="Arial"/>
        </w:rPr>
        <w:t xml:space="preserve">. </w:t>
      </w:r>
      <w:r w:rsidR="006D05FD" w:rsidRPr="00C40006">
        <w:rPr>
          <w:rFonts w:cs="Arial"/>
        </w:rPr>
        <w:t>On completion of the cours</w:t>
      </w:r>
      <w:r w:rsidR="006D05FD">
        <w:rPr>
          <w:rFonts w:cs="Arial"/>
        </w:rPr>
        <w:t>e</w:t>
      </w:r>
      <w:r w:rsidR="00BE2173">
        <w:rPr>
          <w:rFonts w:cs="Arial"/>
        </w:rPr>
        <w:t xml:space="preserve">, </w:t>
      </w:r>
      <w:r w:rsidR="00EC6065">
        <w:rPr>
          <w:rFonts w:cs="Arial"/>
        </w:rPr>
        <w:t>it is expected that</w:t>
      </w:r>
      <w:r w:rsidR="006D05FD">
        <w:rPr>
          <w:rFonts w:cs="Arial"/>
        </w:rPr>
        <w:t xml:space="preserve"> the participants will </w:t>
      </w:r>
      <w:r w:rsidR="00EC6065">
        <w:rPr>
          <w:rFonts w:cs="Arial"/>
        </w:rPr>
        <w:t>be prepared to</w:t>
      </w:r>
      <w:r w:rsidR="006D05FD" w:rsidRPr="00C40006">
        <w:rPr>
          <w:rFonts w:cs="Arial"/>
        </w:rPr>
        <w:t xml:space="preserve"> apply for any r</w:t>
      </w:r>
      <w:r w:rsidR="006D05FD">
        <w:rPr>
          <w:rFonts w:cs="Arial"/>
        </w:rPr>
        <w:t xml:space="preserve">elevant positions in </w:t>
      </w:r>
      <w:r w:rsidR="009A6803">
        <w:rPr>
          <w:rFonts w:cs="Arial"/>
        </w:rPr>
        <w:t>support services in the</w:t>
      </w:r>
      <w:r w:rsidR="00B10A37">
        <w:rPr>
          <w:rFonts w:cs="Arial"/>
        </w:rPr>
        <w:t xml:space="preserve"> health </w:t>
      </w:r>
      <w:r w:rsidR="009A6803">
        <w:rPr>
          <w:rFonts w:cs="Arial"/>
        </w:rPr>
        <w:t>industry</w:t>
      </w:r>
      <w:r w:rsidR="006D05FD">
        <w:rPr>
          <w:rFonts w:cs="Arial"/>
        </w:rPr>
        <w:t>.</w:t>
      </w:r>
    </w:p>
    <w:p w14:paraId="452033F3" w14:textId="7F75D72D" w:rsidR="00B46C8B" w:rsidRDefault="00B46C8B" w:rsidP="009B366B">
      <w:pPr>
        <w:widowControl w:val="0"/>
        <w:autoSpaceDE w:val="0"/>
        <w:autoSpaceDN w:val="0"/>
        <w:adjustRightInd w:val="0"/>
        <w:spacing w:line="276" w:lineRule="auto"/>
        <w:rPr>
          <w:rFonts w:cs="Arial"/>
        </w:rPr>
      </w:pPr>
    </w:p>
    <w:p w14:paraId="66CCDABF" w14:textId="6E4105D3" w:rsidR="00B46C8B" w:rsidRPr="00B46C8B" w:rsidRDefault="009561AA" w:rsidP="009B366B">
      <w:pPr>
        <w:widowControl w:val="0"/>
        <w:autoSpaceDE w:val="0"/>
        <w:autoSpaceDN w:val="0"/>
        <w:adjustRightInd w:val="0"/>
        <w:spacing w:line="276" w:lineRule="auto"/>
        <w:rPr>
          <w:rFonts w:asciiTheme="majorHAnsi" w:hAnsiTheme="majorHAnsi" w:cstheme="majorHAnsi"/>
          <w:bCs/>
          <w:color w:val="4472C4" w:themeColor="accent1"/>
          <w:sz w:val="40"/>
          <w:szCs w:val="40"/>
        </w:rPr>
      </w:pPr>
      <w:r>
        <w:rPr>
          <w:rFonts w:asciiTheme="majorHAnsi" w:hAnsiTheme="majorHAnsi" w:cstheme="majorHAnsi"/>
          <w:bCs/>
          <w:color w:val="4472C4" w:themeColor="accent1"/>
          <w:sz w:val="40"/>
          <w:szCs w:val="40"/>
        </w:rPr>
        <w:t>PARTNER</w:t>
      </w:r>
      <w:r w:rsidR="005F542A">
        <w:rPr>
          <w:rFonts w:asciiTheme="majorHAnsi" w:hAnsiTheme="majorHAnsi" w:cstheme="majorHAnsi"/>
          <w:bCs/>
          <w:color w:val="4472C4" w:themeColor="accent1"/>
          <w:sz w:val="40"/>
          <w:szCs w:val="40"/>
        </w:rPr>
        <w:t>ING WITH A HEALTH SERVICE</w:t>
      </w:r>
    </w:p>
    <w:p w14:paraId="4C80EC00" w14:textId="2D09087F" w:rsidR="007E257B" w:rsidRDefault="00B46C8B" w:rsidP="00DC5F64">
      <w:r>
        <w:t xml:space="preserve">This course </w:t>
      </w:r>
      <w:r w:rsidR="005F542A">
        <w:t>cannot</w:t>
      </w:r>
      <w:r>
        <w:t xml:space="preserve"> </w:t>
      </w:r>
      <w:r w:rsidR="005F542A">
        <w:t>be</w:t>
      </w:r>
      <w:r>
        <w:t xml:space="preserve"> delivered</w:t>
      </w:r>
      <w:r w:rsidR="009561AA">
        <w:t xml:space="preserve"> </w:t>
      </w:r>
      <w:r>
        <w:t xml:space="preserve">without the </w:t>
      </w:r>
      <w:r w:rsidR="009561AA">
        <w:t>support</w:t>
      </w:r>
      <w:r>
        <w:t xml:space="preserve"> of</w:t>
      </w:r>
      <w:r w:rsidR="005F542A">
        <w:t xml:space="preserve"> a local health service. </w:t>
      </w:r>
      <w:r>
        <w:t xml:space="preserve"> </w:t>
      </w:r>
      <w:r w:rsidR="005F542A">
        <w:t>O</w:t>
      </w:r>
      <w:r>
        <w:t xml:space="preserve">ur partners </w:t>
      </w:r>
      <w:r w:rsidR="009561AA" w:rsidRPr="009561AA">
        <w:t>Central Gippsland Health</w:t>
      </w:r>
      <w:r w:rsidR="009561AA">
        <w:t>, and the Bairnsdale Regional Health Service</w:t>
      </w:r>
      <w:r w:rsidR="005F542A">
        <w:t xml:space="preserve"> have been very generous with their time and expertise. </w:t>
      </w:r>
      <w:r w:rsidR="009561AA">
        <w:t xml:space="preserve">They provide invaluable input into </w:t>
      </w:r>
      <w:r w:rsidR="005F542A">
        <w:t xml:space="preserve">the pre course interview process and </w:t>
      </w:r>
      <w:r w:rsidR="009561AA">
        <w:t>the work relate</w:t>
      </w:r>
      <w:r w:rsidR="005F542A">
        <w:t>d</w:t>
      </w:r>
      <w:r w:rsidR="009561AA">
        <w:t xml:space="preserve"> skills component </w:t>
      </w:r>
      <w:r w:rsidR="005F542A">
        <w:t>of</w:t>
      </w:r>
      <w:r w:rsidR="009561AA">
        <w:t xml:space="preserve"> the course </w:t>
      </w:r>
      <w:r w:rsidR="005F542A">
        <w:t xml:space="preserve">which </w:t>
      </w:r>
      <w:r w:rsidR="009561AA">
        <w:t xml:space="preserve"> prepare</w:t>
      </w:r>
      <w:r w:rsidR="005F542A">
        <w:t>s</w:t>
      </w:r>
      <w:bookmarkStart w:id="0" w:name="_GoBack"/>
      <w:bookmarkEnd w:id="0"/>
      <w:r w:rsidR="009561AA">
        <w:t xml:space="preserve"> learners to enter their workplace for observational work experience. Liaison with a key staff member is essential to the success of this component</w:t>
      </w:r>
      <w:r w:rsidR="005F542A">
        <w:t xml:space="preserve"> and the course</w:t>
      </w:r>
      <w:r w:rsidR="009561AA">
        <w:t>.</w:t>
      </w:r>
    </w:p>
    <w:p w14:paraId="410465FA" w14:textId="77777777" w:rsidR="00B46C8B" w:rsidRDefault="00B46C8B" w:rsidP="00DC5F64"/>
    <w:p w14:paraId="2A666C12" w14:textId="7B90B54C" w:rsidR="007E257B" w:rsidRPr="00C974E9" w:rsidRDefault="00D2786F" w:rsidP="00DC5F64">
      <w:pPr>
        <w:rPr>
          <w:rFonts w:asciiTheme="majorHAnsi" w:hAnsiTheme="majorHAnsi" w:cstheme="majorHAnsi"/>
          <w:bCs/>
          <w:color w:val="4472C4" w:themeColor="accent1"/>
          <w:sz w:val="40"/>
          <w:szCs w:val="40"/>
        </w:rPr>
      </w:pPr>
      <w:r w:rsidRPr="00C974E9">
        <w:rPr>
          <w:rFonts w:asciiTheme="majorHAnsi" w:hAnsiTheme="majorHAnsi" w:cstheme="majorHAnsi"/>
          <w:bCs/>
          <w:color w:val="4472C4" w:themeColor="accent1"/>
          <w:sz w:val="40"/>
          <w:szCs w:val="40"/>
        </w:rPr>
        <w:t>THE FACILITATOR</w:t>
      </w:r>
    </w:p>
    <w:p w14:paraId="15DF1355" w14:textId="77777777" w:rsidR="00845397" w:rsidRDefault="00845397" w:rsidP="009B366B">
      <w:pPr>
        <w:tabs>
          <w:tab w:val="left" w:pos="1735"/>
          <w:tab w:val="left" w:pos="6413"/>
          <w:tab w:val="left" w:pos="7689"/>
        </w:tabs>
        <w:spacing w:line="276" w:lineRule="auto"/>
        <w:rPr>
          <w:rFonts w:cs="Arial"/>
        </w:rPr>
      </w:pPr>
    </w:p>
    <w:p w14:paraId="62F01403" w14:textId="282F6ADB" w:rsidR="00DA0328" w:rsidRDefault="009561AA" w:rsidP="009B366B">
      <w:pPr>
        <w:tabs>
          <w:tab w:val="left" w:pos="1735"/>
          <w:tab w:val="left" w:pos="6413"/>
          <w:tab w:val="left" w:pos="7689"/>
        </w:tabs>
        <w:spacing w:line="276" w:lineRule="auto"/>
        <w:rPr>
          <w:rFonts w:cs="Arial"/>
        </w:rPr>
      </w:pPr>
      <w:r>
        <w:rPr>
          <w:rFonts w:cs="Arial"/>
        </w:rPr>
        <w:t>Working in close consultation with designated hospital staff, t</w:t>
      </w:r>
      <w:r w:rsidR="00635C96">
        <w:rPr>
          <w:rFonts w:cs="Arial"/>
        </w:rPr>
        <w:t>he facilitator</w:t>
      </w:r>
      <w:r w:rsidR="00D15888">
        <w:rPr>
          <w:rFonts w:cs="Arial"/>
        </w:rPr>
        <w:t xml:space="preserve"> will need</w:t>
      </w:r>
      <w:r w:rsidR="00BE2173">
        <w:rPr>
          <w:rFonts w:cs="Arial"/>
        </w:rPr>
        <w:t xml:space="preserve"> sound knowledge and </w:t>
      </w:r>
      <w:r w:rsidR="00DA0328">
        <w:rPr>
          <w:rFonts w:cs="Arial"/>
        </w:rPr>
        <w:t>well-</w:t>
      </w:r>
      <w:r w:rsidR="00BE2173">
        <w:rPr>
          <w:rFonts w:cs="Arial"/>
        </w:rPr>
        <w:t>developed strategies to provide meaningful and engaging learning experiences for adult learners</w:t>
      </w:r>
      <w:r>
        <w:rPr>
          <w:rFonts w:cs="Arial"/>
        </w:rPr>
        <w:t>.</w:t>
      </w:r>
    </w:p>
    <w:p w14:paraId="46B550E7" w14:textId="77777777" w:rsidR="00DA0328" w:rsidRDefault="00DA0328" w:rsidP="009B366B">
      <w:pPr>
        <w:tabs>
          <w:tab w:val="left" w:pos="1735"/>
          <w:tab w:val="left" w:pos="6413"/>
          <w:tab w:val="left" w:pos="7689"/>
        </w:tabs>
        <w:spacing w:line="276" w:lineRule="auto"/>
        <w:rPr>
          <w:rFonts w:cs="Arial"/>
        </w:rPr>
      </w:pPr>
    </w:p>
    <w:p w14:paraId="2544563B" w14:textId="750F7CE6" w:rsidR="00DA0328" w:rsidRPr="007F60AD" w:rsidRDefault="002867DB" w:rsidP="009B366B">
      <w:pPr>
        <w:spacing w:line="276" w:lineRule="auto"/>
      </w:pPr>
      <w:r>
        <w:t>You</w:t>
      </w:r>
      <w:r w:rsidR="00D15888">
        <w:t xml:space="preserve"> will need:</w:t>
      </w:r>
    </w:p>
    <w:p w14:paraId="09949C7E" w14:textId="236B410D" w:rsidR="00DA0328" w:rsidRDefault="00DA0328" w:rsidP="009B366B">
      <w:pPr>
        <w:pStyle w:val="ListParagraph"/>
        <w:numPr>
          <w:ilvl w:val="0"/>
          <w:numId w:val="1"/>
        </w:numPr>
        <w:spacing w:line="276" w:lineRule="auto"/>
      </w:pPr>
      <w:r>
        <w:t xml:space="preserve">Experience working with a </w:t>
      </w:r>
      <w:r w:rsidR="007F60AD">
        <w:t xml:space="preserve">diverse </w:t>
      </w:r>
      <w:r>
        <w:t>range of adult learners</w:t>
      </w:r>
    </w:p>
    <w:p w14:paraId="3E1FA5D3" w14:textId="4018D4B2" w:rsidR="002F385F" w:rsidRDefault="002F385F" w:rsidP="009B366B">
      <w:pPr>
        <w:pStyle w:val="ListParagraph"/>
        <w:numPr>
          <w:ilvl w:val="0"/>
          <w:numId w:val="1"/>
        </w:numPr>
        <w:spacing w:line="276" w:lineRule="auto"/>
      </w:pPr>
      <w:r>
        <w:t>Sound knowledge of the eight employability skills addressed in the Pre-Accredited Quality Framework</w:t>
      </w:r>
    </w:p>
    <w:p w14:paraId="13A48F00" w14:textId="087B4B7E" w:rsidR="002F385F" w:rsidRDefault="002F385F" w:rsidP="009B366B">
      <w:pPr>
        <w:pStyle w:val="ListParagraph"/>
        <w:numPr>
          <w:ilvl w:val="0"/>
          <w:numId w:val="1"/>
        </w:numPr>
        <w:spacing w:line="276" w:lineRule="auto"/>
      </w:pPr>
      <w:r>
        <w:t>Sound knowledge and skills in</w:t>
      </w:r>
      <w:r w:rsidR="00C974E9">
        <w:t xml:space="preserve"> literacy and </w:t>
      </w:r>
      <w:r>
        <w:t>communication</w:t>
      </w:r>
      <w:r w:rsidR="00C974E9">
        <w:t xml:space="preserve"> teaching strategies</w:t>
      </w:r>
      <w:r>
        <w:t xml:space="preserve"> to engage with learners and to teach Literacy for Work</w:t>
      </w:r>
    </w:p>
    <w:p w14:paraId="424FF61C" w14:textId="7578E946" w:rsidR="00DA0328" w:rsidRDefault="007F60AD" w:rsidP="009B366B">
      <w:pPr>
        <w:pStyle w:val="ListParagraph"/>
        <w:numPr>
          <w:ilvl w:val="0"/>
          <w:numId w:val="1"/>
        </w:numPr>
        <w:spacing w:line="276" w:lineRule="auto"/>
      </w:pPr>
      <w:r>
        <w:t>Knowledge and skills in digital literacy</w:t>
      </w:r>
      <w:r w:rsidR="00DA0328">
        <w:t xml:space="preserve"> </w:t>
      </w:r>
      <w:r>
        <w:t>including</w:t>
      </w:r>
      <w:r w:rsidR="00DA0328">
        <w:t xml:space="preserve"> a range of </w:t>
      </w:r>
      <w:r>
        <w:t>productivity tools such as MS</w:t>
      </w:r>
      <w:r w:rsidR="00FB1883">
        <w:t xml:space="preserve"> </w:t>
      </w:r>
      <w:r>
        <w:t>W</w:t>
      </w:r>
      <w:r w:rsidR="00FB1883">
        <w:t>ord</w:t>
      </w:r>
      <w:r>
        <w:t>, Excel and Power Point</w:t>
      </w:r>
      <w:r w:rsidR="00FB1883">
        <w:t xml:space="preserve"> </w:t>
      </w:r>
      <w:r>
        <w:t>and alternatives</w:t>
      </w:r>
      <w:r w:rsidR="002A3183">
        <w:t xml:space="preserve"> such as Google Docs</w:t>
      </w:r>
      <w:r>
        <w:t xml:space="preserve"> and internet and email</w:t>
      </w:r>
      <w:r w:rsidR="002F385F">
        <w:t xml:space="preserve"> to teach Digital Literacy for Work</w:t>
      </w:r>
    </w:p>
    <w:p w14:paraId="6ABC8DB9" w14:textId="6A4D7307" w:rsidR="007F60AD" w:rsidRDefault="007F60AD" w:rsidP="009B366B">
      <w:pPr>
        <w:pStyle w:val="ListParagraph"/>
        <w:numPr>
          <w:ilvl w:val="0"/>
          <w:numId w:val="1"/>
        </w:numPr>
        <w:spacing w:line="276" w:lineRule="auto"/>
      </w:pPr>
      <w:r>
        <w:t xml:space="preserve">Knowledge and skills in </w:t>
      </w:r>
      <w:r w:rsidR="00D20C35">
        <w:t>budgeting, taxation, superannuation, debt management and insurance</w:t>
      </w:r>
      <w:r w:rsidR="002F385F">
        <w:t xml:space="preserve"> to teach</w:t>
      </w:r>
      <w:r w:rsidR="00CA6370">
        <w:t xml:space="preserve"> Financial Literacy</w:t>
      </w:r>
      <w:r w:rsidR="00D20C35">
        <w:t xml:space="preserve"> </w:t>
      </w:r>
    </w:p>
    <w:p w14:paraId="3842B999" w14:textId="77777777" w:rsidR="009561AA" w:rsidRDefault="009561AA" w:rsidP="009561AA">
      <w:pPr>
        <w:pStyle w:val="ListParagraph"/>
        <w:spacing w:line="276" w:lineRule="auto"/>
      </w:pPr>
    </w:p>
    <w:p w14:paraId="2625EFAF" w14:textId="00ADE03E" w:rsidR="007E257B" w:rsidRDefault="007E257B" w:rsidP="009B366B">
      <w:pPr>
        <w:spacing w:line="276" w:lineRule="auto"/>
      </w:pPr>
    </w:p>
    <w:p w14:paraId="61F804B7" w14:textId="23559F13" w:rsidR="007E257B" w:rsidRPr="00C974E9" w:rsidRDefault="00D2786F" w:rsidP="00DC5F64">
      <w:pPr>
        <w:rPr>
          <w:rFonts w:asciiTheme="majorHAnsi" w:hAnsiTheme="majorHAnsi" w:cstheme="majorHAnsi"/>
          <w:bCs/>
          <w:color w:val="4472C4" w:themeColor="accent1"/>
          <w:sz w:val="40"/>
          <w:szCs w:val="40"/>
        </w:rPr>
      </w:pPr>
      <w:r w:rsidRPr="00C974E9">
        <w:rPr>
          <w:rFonts w:asciiTheme="majorHAnsi" w:hAnsiTheme="majorHAnsi" w:cstheme="majorHAnsi"/>
          <w:bCs/>
          <w:color w:val="4472C4" w:themeColor="accent1"/>
          <w:sz w:val="40"/>
          <w:szCs w:val="40"/>
        </w:rPr>
        <w:lastRenderedPageBreak/>
        <w:t xml:space="preserve">LEARNER COHORT </w:t>
      </w:r>
    </w:p>
    <w:p w14:paraId="2CEC617E" w14:textId="77777777" w:rsidR="00F076A2" w:rsidRDefault="00F076A2" w:rsidP="00DC5F64"/>
    <w:p w14:paraId="1A8BFE33" w14:textId="799EF630" w:rsidR="006D05FD" w:rsidRDefault="00121F84" w:rsidP="009B366B">
      <w:pPr>
        <w:spacing w:line="276" w:lineRule="auto"/>
      </w:pPr>
      <w:r>
        <w:t>This</w:t>
      </w:r>
      <w:r w:rsidR="00F076A2">
        <w:t xml:space="preserve"> course targets learners who are </w:t>
      </w:r>
      <w:r w:rsidR="0090526E">
        <w:t>keen to</w:t>
      </w:r>
      <w:r w:rsidR="00CA6370">
        <w:t xml:space="preserve"> develop skills for employment and</w:t>
      </w:r>
      <w:r w:rsidR="0090526E">
        <w:t xml:space="preserve"> find ou</w:t>
      </w:r>
      <w:r>
        <w:t xml:space="preserve">t more about the </w:t>
      </w:r>
      <w:r w:rsidR="00B10A37">
        <w:t>health</w:t>
      </w:r>
      <w:r>
        <w:t xml:space="preserve"> sector</w:t>
      </w:r>
      <w:r w:rsidR="00F076A2">
        <w:t xml:space="preserve"> </w:t>
      </w:r>
      <w:r w:rsidR="0090526E">
        <w:t xml:space="preserve">before they commit to training or employment and </w:t>
      </w:r>
      <w:r w:rsidR="00F076A2">
        <w:t>who fit the pre-accredited learner cohort</w:t>
      </w:r>
      <w:r w:rsidR="00385BD3">
        <w:t xml:space="preserve"> </w:t>
      </w:r>
      <w:r w:rsidR="00F076A2">
        <w:t>including those who have not accessed education, have experienced barriers to education</w:t>
      </w:r>
      <w:r w:rsidR="000B4032">
        <w:t xml:space="preserve">, CALD learners and those with limited access to educational experiences. </w:t>
      </w:r>
    </w:p>
    <w:p w14:paraId="7C1A3904" w14:textId="77777777" w:rsidR="00403FD4" w:rsidRDefault="00403FD4" w:rsidP="00DC5F64">
      <w:pPr>
        <w:rPr>
          <w:b/>
        </w:rPr>
      </w:pPr>
    </w:p>
    <w:p w14:paraId="43DD9E5E" w14:textId="07A8A91E" w:rsidR="00403FD4" w:rsidRPr="00C974E9" w:rsidRDefault="00C2749E" w:rsidP="00DC5F64">
      <w:pPr>
        <w:rPr>
          <w:rFonts w:asciiTheme="majorHAnsi" w:hAnsiTheme="majorHAnsi" w:cstheme="majorHAnsi"/>
          <w:bCs/>
          <w:color w:val="4472C4" w:themeColor="accent1"/>
          <w:sz w:val="40"/>
          <w:szCs w:val="40"/>
        </w:rPr>
      </w:pPr>
      <w:r w:rsidRPr="00C974E9">
        <w:rPr>
          <w:rFonts w:asciiTheme="majorHAnsi" w:hAnsiTheme="majorHAnsi" w:cstheme="majorHAnsi"/>
          <w:bCs/>
          <w:color w:val="4472C4" w:themeColor="accent1"/>
          <w:sz w:val="40"/>
          <w:szCs w:val="40"/>
        </w:rPr>
        <w:t>SUPPORTING LEARNERS</w:t>
      </w:r>
    </w:p>
    <w:p w14:paraId="4389D6B7" w14:textId="77777777" w:rsidR="00845397" w:rsidRDefault="00845397" w:rsidP="00DC5F64">
      <w:pPr>
        <w:rPr>
          <w:rFonts w:cstheme="majorHAnsi"/>
          <w:color w:val="000000" w:themeColor="text1"/>
        </w:rPr>
      </w:pPr>
    </w:p>
    <w:p w14:paraId="7C6EA963" w14:textId="2DF7A420" w:rsidR="00B671C8" w:rsidRDefault="00BD080A" w:rsidP="0050058B">
      <w:pPr>
        <w:spacing w:line="276" w:lineRule="auto"/>
        <w:rPr>
          <w:rFonts w:cstheme="majorHAnsi"/>
          <w:color w:val="000000" w:themeColor="text1"/>
        </w:rPr>
      </w:pPr>
      <w:r>
        <w:rPr>
          <w:rFonts w:cstheme="majorHAnsi"/>
          <w:color w:val="000000" w:themeColor="text1"/>
        </w:rPr>
        <w:t>The activities i</w:t>
      </w:r>
      <w:r w:rsidR="00B671C8">
        <w:rPr>
          <w:rFonts w:cstheme="majorHAnsi"/>
          <w:color w:val="000000" w:themeColor="text1"/>
        </w:rPr>
        <w:t xml:space="preserve">n this course are </w:t>
      </w:r>
      <w:r w:rsidR="00C974E9">
        <w:rPr>
          <w:rFonts w:cstheme="majorHAnsi"/>
          <w:color w:val="000000" w:themeColor="text1"/>
        </w:rPr>
        <w:t xml:space="preserve">designed by </w:t>
      </w:r>
      <w:r w:rsidR="00B671C8">
        <w:rPr>
          <w:rFonts w:cstheme="majorHAnsi"/>
          <w:color w:val="000000" w:themeColor="text1"/>
        </w:rPr>
        <w:t>applying</w:t>
      </w:r>
      <w:r>
        <w:rPr>
          <w:rFonts w:cstheme="majorHAnsi"/>
          <w:color w:val="000000" w:themeColor="text1"/>
        </w:rPr>
        <w:t xml:space="preserve"> principles of </w:t>
      </w:r>
      <w:r w:rsidR="00B671C8">
        <w:rPr>
          <w:rFonts w:cstheme="majorHAnsi"/>
          <w:color w:val="000000" w:themeColor="text1"/>
        </w:rPr>
        <w:t>inclusivity</w:t>
      </w:r>
      <w:r w:rsidR="000065C7">
        <w:rPr>
          <w:rFonts w:cstheme="majorHAnsi"/>
          <w:color w:val="000000" w:themeColor="text1"/>
        </w:rPr>
        <w:t xml:space="preserve"> and considering adult learning principles</w:t>
      </w:r>
      <w:r w:rsidR="00B671C8">
        <w:rPr>
          <w:rFonts w:cstheme="majorHAnsi"/>
          <w:color w:val="000000" w:themeColor="text1"/>
        </w:rPr>
        <w:t xml:space="preserve">. They are flexible </w:t>
      </w:r>
      <w:r>
        <w:rPr>
          <w:rFonts w:cstheme="majorHAnsi"/>
          <w:color w:val="000000" w:themeColor="text1"/>
        </w:rPr>
        <w:t>and can be present</w:t>
      </w:r>
      <w:r w:rsidR="008E0156">
        <w:rPr>
          <w:rFonts w:cstheme="majorHAnsi"/>
          <w:color w:val="000000" w:themeColor="text1"/>
        </w:rPr>
        <w:t xml:space="preserve">ed to learners </w:t>
      </w:r>
      <w:r w:rsidR="00D16339">
        <w:rPr>
          <w:rFonts w:cstheme="majorHAnsi"/>
          <w:color w:val="000000" w:themeColor="text1"/>
        </w:rPr>
        <w:t>using</w:t>
      </w:r>
      <w:r w:rsidR="00C27E0A">
        <w:rPr>
          <w:rFonts w:cstheme="majorHAnsi"/>
          <w:color w:val="000000" w:themeColor="text1"/>
        </w:rPr>
        <w:t xml:space="preserve"> various </w:t>
      </w:r>
      <w:r w:rsidR="00D16339">
        <w:rPr>
          <w:rFonts w:cstheme="majorHAnsi"/>
          <w:color w:val="000000" w:themeColor="text1"/>
        </w:rPr>
        <w:t xml:space="preserve">methods and </w:t>
      </w:r>
      <w:r w:rsidR="00C27E0A">
        <w:rPr>
          <w:rFonts w:cstheme="majorHAnsi"/>
          <w:color w:val="000000" w:themeColor="text1"/>
        </w:rPr>
        <w:t>formats</w:t>
      </w:r>
      <w:r>
        <w:rPr>
          <w:rFonts w:cstheme="majorHAnsi"/>
          <w:color w:val="000000" w:themeColor="text1"/>
        </w:rPr>
        <w:t xml:space="preserve">. </w:t>
      </w:r>
      <w:r w:rsidR="000B4032">
        <w:rPr>
          <w:rFonts w:cstheme="majorHAnsi"/>
          <w:color w:val="000000" w:themeColor="text1"/>
        </w:rPr>
        <w:t xml:space="preserve">For example, </w:t>
      </w:r>
      <w:r w:rsidR="00D20C35">
        <w:rPr>
          <w:rFonts w:cstheme="majorHAnsi"/>
          <w:color w:val="000000" w:themeColor="text1"/>
        </w:rPr>
        <w:t>most</w:t>
      </w:r>
      <w:r w:rsidR="000B4032">
        <w:rPr>
          <w:rFonts w:cstheme="majorHAnsi"/>
          <w:color w:val="000000" w:themeColor="text1"/>
        </w:rPr>
        <w:t xml:space="preserve"> </w:t>
      </w:r>
      <w:r w:rsidR="00D20C35">
        <w:rPr>
          <w:rFonts w:cstheme="majorHAnsi"/>
          <w:color w:val="000000" w:themeColor="text1"/>
        </w:rPr>
        <w:t>activities can be completed individually, as pairs, in small groups or as a whole class.</w:t>
      </w:r>
    </w:p>
    <w:p w14:paraId="3FA296DB" w14:textId="5C199232" w:rsidR="009E63CC" w:rsidRDefault="009E63CC" w:rsidP="0050058B">
      <w:pPr>
        <w:spacing w:line="276" w:lineRule="auto"/>
        <w:rPr>
          <w:rFonts w:cstheme="majorHAnsi"/>
          <w:color w:val="000000" w:themeColor="text1"/>
        </w:rPr>
      </w:pPr>
    </w:p>
    <w:p w14:paraId="2DBAFC05" w14:textId="1B14C592" w:rsidR="009E3450" w:rsidRDefault="00E939D6" w:rsidP="0050058B">
      <w:pPr>
        <w:spacing w:line="276" w:lineRule="auto"/>
        <w:rPr>
          <w:rFonts w:cstheme="majorHAnsi"/>
          <w:color w:val="000000" w:themeColor="text1"/>
        </w:rPr>
      </w:pPr>
      <w:r>
        <w:rPr>
          <w:rFonts w:cstheme="majorHAnsi"/>
          <w:color w:val="000000" w:themeColor="text1"/>
        </w:rPr>
        <w:t>It is suggested that learners</w:t>
      </w:r>
      <w:r w:rsidR="009E3450">
        <w:rPr>
          <w:rFonts w:cstheme="majorHAnsi"/>
          <w:color w:val="000000" w:themeColor="text1"/>
        </w:rPr>
        <w:t xml:space="preserve"> undertake Language, Li</w:t>
      </w:r>
      <w:r>
        <w:rPr>
          <w:rFonts w:cstheme="majorHAnsi"/>
          <w:color w:val="000000" w:themeColor="text1"/>
        </w:rPr>
        <w:t>teracy and Numeracy and Digital L</w:t>
      </w:r>
      <w:r w:rsidR="009E3450">
        <w:rPr>
          <w:rFonts w:cstheme="majorHAnsi"/>
          <w:color w:val="000000" w:themeColor="text1"/>
        </w:rPr>
        <w:t>iteracy skills assessment prior to commencing the course to identify gaps and areas were support is required.</w:t>
      </w:r>
    </w:p>
    <w:p w14:paraId="06940F28" w14:textId="49ACAC01" w:rsidR="00DC5F64" w:rsidRDefault="00DC5F64" w:rsidP="0050058B">
      <w:pPr>
        <w:spacing w:line="276" w:lineRule="auto"/>
        <w:rPr>
          <w:rFonts w:cstheme="majorHAnsi"/>
          <w:color w:val="000000" w:themeColor="text1"/>
        </w:rPr>
      </w:pPr>
    </w:p>
    <w:p w14:paraId="2474B791" w14:textId="52674F44" w:rsidR="00825908" w:rsidRPr="00D04D5B" w:rsidRDefault="008C6D08" w:rsidP="0050058B">
      <w:pPr>
        <w:spacing w:line="276" w:lineRule="auto"/>
        <w:rPr>
          <w:rStyle w:val="Hyperlink"/>
          <w:rFonts w:cstheme="majorHAnsi"/>
        </w:rPr>
      </w:pPr>
      <w:r w:rsidRPr="00D04D5B">
        <w:rPr>
          <w:rFonts w:cstheme="majorHAnsi"/>
          <w:color w:val="000000" w:themeColor="text1"/>
        </w:rPr>
        <w:t xml:space="preserve">Learners </w:t>
      </w:r>
      <w:r w:rsidR="00164B0A" w:rsidRPr="00D04D5B">
        <w:rPr>
          <w:rFonts w:cstheme="majorHAnsi"/>
          <w:color w:val="000000" w:themeColor="text1"/>
        </w:rPr>
        <w:t>may not disclose a disability. If they do,</w:t>
      </w:r>
      <w:r w:rsidRPr="00D04D5B">
        <w:rPr>
          <w:rFonts w:cstheme="majorHAnsi"/>
          <w:color w:val="000000" w:themeColor="text1"/>
        </w:rPr>
        <w:t xml:space="preserve"> consultation is required to ensure individual needs are met. </w:t>
      </w:r>
      <w:r w:rsidR="00164B0A" w:rsidRPr="00D04D5B">
        <w:rPr>
          <w:rFonts w:cstheme="majorHAnsi"/>
          <w:color w:val="000000" w:themeColor="text1"/>
        </w:rPr>
        <w:t xml:space="preserve">See </w:t>
      </w:r>
      <w:hyperlink r:id="rId8" w:anchor="foidoc-ERNMEHBBCC" w:history="1">
        <w:r w:rsidR="00164B0A" w:rsidRPr="00D04D5B">
          <w:rPr>
            <w:rStyle w:val="Hyperlink"/>
            <w:rFonts w:cstheme="majorHAnsi"/>
          </w:rPr>
          <w:t>Disability Standards for Education 2005</w:t>
        </w:r>
      </w:hyperlink>
      <w:r w:rsidR="00825908" w:rsidRPr="00D04D5B">
        <w:rPr>
          <w:rStyle w:val="Hyperlink"/>
          <w:rFonts w:cstheme="majorHAnsi"/>
        </w:rPr>
        <w:t xml:space="preserve">     </w:t>
      </w:r>
    </w:p>
    <w:p w14:paraId="113C47E7" w14:textId="77777777" w:rsidR="000065C7" w:rsidRPr="004A0B2B" w:rsidRDefault="000065C7" w:rsidP="0050058B">
      <w:pPr>
        <w:spacing w:line="276" w:lineRule="auto"/>
        <w:rPr>
          <w:rFonts w:asciiTheme="majorHAnsi" w:hAnsiTheme="majorHAnsi" w:cstheme="majorHAnsi"/>
          <w:b/>
          <w:color w:val="C00000"/>
        </w:rPr>
      </w:pPr>
    </w:p>
    <w:p w14:paraId="2DE73E7B" w14:textId="77777777" w:rsidR="0050058B" w:rsidRPr="00C974E9" w:rsidRDefault="0050058B" w:rsidP="0050058B">
      <w:pPr>
        <w:spacing w:line="360" w:lineRule="auto"/>
        <w:rPr>
          <w:rFonts w:asciiTheme="majorHAnsi" w:hAnsiTheme="majorHAnsi" w:cstheme="majorHAnsi"/>
          <w:bCs/>
          <w:color w:val="4472C4" w:themeColor="accent1"/>
          <w:sz w:val="40"/>
          <w:szCs w:val="40"/>
        </w:rPr>
      </w:pPr>
      <w:r w:rsidRPr="00C974E9">
        <w:rPr>
          <w:rFonts w:asciiTheme="majorHAnsi" w:hAnsiTheme="majorHAnsi" w:cstheme="majorHAnsi"/>
          <w:bCs/>
          <w:color w:val="4472C4" w:themeColor="accent1"/>
          <w:sz w:val="40"/>
          <w:szCs w:val="40"/>
        </w:rPr>
        <w:t>LANGUAGE LITERACY AND NUMERACY</w:t>
      </w:r>
    </w:p>
    <w:p w14:paraId="1B54B6EC" w14:textId="77777777" w:rsidR="0050058B" w:rsidRPr="00A91AC8" w:rsidRDefault="0050058B" w:rsidP="0050058B">
      <w:pPr>
        <w:tabs>
          <w:tab w:val="left" w:pos="1735"/>
          <w:tab w:val="left" w:pos="6413"/>
          <w:tab w:val="left" w:pos="7689"/>
        </w:tabs>
        <w:spacing w:line="360" w:lineRule="auto"/>
        <w:rPr>
          <w:rFonts w:cs="Arial"/>
        </w:rPr>
      </w:pPr>
      <w:r>
        <w:rPr>
          <w:rFonts w:cs="Arial"/>
        </w:rPr>
        <w:t>This</w:t>
      </w:r>
      <w:r w:rsidRPr="00A91AC8">
        <w:rPr>
          <w:rFonts w:cs="Arial"/>
        </w:rPr>
        <w:t xml:space="preserve"> course has been designed to align with units of competency from the Foundation Skills training package at ACSF Level 3 and Certificate III in Individual Support. </w:t>
      </w:r>
    </w:p>
    <w:p w14:paraId="1BFA4517" w14:textId="77777777" w:rsidR="0050058B" w:rsidRDefault="0050058B" w:rsidP="0050058B">
      <w:pPr>
        <w:tabs>
          <w:tab w:val="left" w:pos="1735"/>
          <w:tab w:val="left" w:pos="6413"/>
          <w:tab w:val="left" w:pos="7689"/>
        </w:tabs>
        <w:spacing w:line="360" w:lineRule="auto"/>
        <w:rPr>
          <w:rFonts w:cs="Arial"/>
        </w:rPr>
      </w:pPr>
    </w:p>
    <w:p w14:paraId="6B395686" w14:textId="77777777" w:rsidR="0050058B" w:rsidRDefault="0050058B" w:rsidP="0050058B">
      <w:pPr>
        <w:tabs>
          <w:tab w:val="left" w:pos="1735"/>
          <w:tab w:val="left" w:pos="6413"/>
          <w:tab w:val="left" w:pos="7689"/>
        </w:tabs>
        <w:spacing w:line="360" w:lineRule="auto"/>
        <w:rPr>
          <w:rFonts w:cs="Arial"/>
        </w:rPr>
      </w:pPr>
      <w:r w:rsidRPr="00A91AC8">
        <w:rPr>
          <w:rFonts w:cs="Arial"/>
        </w:rPr>
        <w:t xml:space="preserve">Level 3 is regarded as the “minimum required for individuals to meet the complex demands of everyday life and work in the emerging knowledge-based economy”.  (See </w:t>
      </w:r>
      <w:hyperlink r:id="rId9" w:history="1">
        <w:r w:rsidRPr="00062A3D">
          <w:rPr>
            <w:rStyle w:val="Hyperlink"/>
            <w:rFonts w:cs="Arial"/>
          </w:rPr>
          <w:t>http://www.bksb.com.au/australian-core-skills-framework/</w:t>
        </w:r>
      </w:hyperlink>
      <w:r w:rsidRPr="00A91AC8">
        <w:rPr>
          <w:rFonts w:cs="Arial"/>
        </w:rPr>
        <w:t>).</w:t>
      </w:r>
    </w:p>
    <w:p w14:paraId="482741DC" w14:textId="77777777" w:rsidR="0050058B" w:rsidRPr="0050058B" w:rsidRDefault="0050058B" w:rsidP="0050058B">
      <w:pPr>
        <w:spacing w:line="360" w:lineRule="auto"/>
        <w:rPr>
          <w:rFonts w:asciiTheme="majorHAnsi" w:hAnsiTheme="majorHAnsi" w:cstheme="majorHAnsi"/>
          <w:bCs/>
          <w:color w:val="C00000"/>
        </w:rPr>
      </w:pPr>
    </w:p>
    <w:p w14:paraId="7B231007" w14:textId="553CE15D" w:rsidR="007E257B" w:rsidRPr="00C974E9" w:rsidRDefault="00594911" w:rsidP="00DC5F64">
      <w:pPr>
        <w:rPr>
          <w:rFonts w:asciiTheme="majorHAnsi" w:hAnsiTheme="majorHAnsi" w:cstheme="majorHAnsi"/>
          <w:bCs/>
          <w:color w:val="4472C4" w:themeColor="accent1"/>
          <w:sz w:val="40"/>
          <w:szCs w:val="40"/>
        </w:rPr>
      </w:pPr>
      <w:r w:rsidRPr="00C974E9">
        <w:rPr>
          <w:rFonts w:asciiTheme="majorHAnsi" w:hAnsiTheme="majorHAnsi" w:cstheme="majorHAnsi"/>
          <w:bCs/>
          <w:color w:val="4472C4" w:themeColor="accent1"/>
          <w:sz w:val="40"/>
          <w:szCs w:val="40"/>
        </w:rPr>
        <w:t>USING</w:t>
      </w:r>
      <w:r w:rsidR="00D2786F" w:rsidRPr="00C974E9">
        <w:rPr>
          <w:rFonts w:asciiTheme="majorHAnsi" w:hAnsiTheme="majorHAnsi" w:cstheme="majorHAnsi"/>
          <w:bCs/>
          <w:color w:val="4472C4" w:themeColor="accent1"/>
          <w:sz w:val="40"/>
          <w:szCs w:val="40"/>
        </w:rPr>
        <w:t xml:space="preserve"> TECHNOLOGY</w:t>
      </w:r>
    </w:p>
    <w:p w14:paraId="6915B36D" w14:textId="77777777" w:rsidR="00055DCF" w:rsidRDefault="00055DCF" w:rsidP="00DC5F64"/>
    <w:p w14:paraId="7B1702E8" w14:textId="777ACDDC" w:rsidR="000F31A9" w:rsidRDefault="000F31A9" w:rsidP="0050058B">
      <w:pPr>
        <w:spacing w:line="276" w:lineRule="auto"/>
        <w:rPr>
          <w:lang w:val="en-AU"/>
        </w:rPr>
      </w:pPr>
      <w:r>
        <w:t xml:space="preserve">There is a strong </w:t>
      </w:r>
      <w:r w:rsidR="00891064">
        <w:t>emphasis on using</w:t>
      </w:r>
      <w:r>
        <w:t xml:space="preserve"> technology in</w:t>
      </w:r>
      <w:r w:rsidR="00594911">
        <w:t xml:space="preserve"> the</w:t>
      </w:r>
      <w:r>
        <w:t xml:space="preserve"> learning activities in this course</w:t>
      </w:r>
      <w:r w:rsidR="009F4AED">
        <w:t xml:space="preserve">. The objective </w:t>
      </w:r>
      <w:r>
        <w:rPr>
          <w:lang w:val="en-AU"/>
        </w:rPr>
        <w:t>of technology-based learning activities is to build digital literacy skills relevant to</w:t>
      </w:r>
      <w:r w:rsidR="00B10A37">
        <w:rPr>
          <w:lang w:val="en-AU"/>
        </w:rPr>
        <w:t xml:space="preserve"> </w:t>
      </w:r>
      <w:r w:rsidR="00594911">
        <w:rPr>
          <w:lang w:val="en-AU"/>
        </w:rPr>
        <w:t>the</w:t>
      </w:r>
      <w:r w:rsidR="00B10A37">
        <w:rPr>
          <w:lang w:val="en-AU"/>
        </w:rPr>
        <w:t xml:space="preserve"> </w:t>
      </w:r>
      <w:r>
        <w:rPr>
          <w:lang w:val="en-AU"/>
        </w:rPr>
        <w:t>work</w:t>
      </w:r>
      <w:r w:rsidR="00B10A37">
        <w:rPr>
          <w:lang w:val="en-AU"/>
        </w:rPr>
        <w:t>place</w:t>
      </w:r>
      <w:r>
        <w:rPr>
          <w:lang w:val="en-AU"/>
        </w:rPr>
        <w:t xml:space="preserve"> and to provide accessibility options to those learners who require support with text and written work. </w:t>
      </w:r>
    </w:p>
    <w:p w14:paraId="220660AB" w14:textId="41412436" w:rsidR="00444D03" w:rsidRDefault="000F31A9" w:rsidP="0050058B">
      <w:pPr>
        <w:spacing w:line="276" w:lineRule="auto"/>
      </w:pPr>
      <w:r>
        <w:tab/>
      </w:r>
    </w:p>
    <w:p w14:paraId="17DACB47" w14:textId="041BE2FF" w:rsidR="00444D03" w:rsidRDefault="009F4AED" w:rsidP="0050058B">
      <w:pPr>
        <w:spacing w:line="276" w:lineRule="auto"/>
      </w:pPr>
      <w:r>
        <w:lastRenderedPageBreak/>
        <w:t>You will need:</w:t>
      </w:r>
    </w:p>
    <w:p w14:paraId="00914F64" w14:textId="4C60CB94" w:rsidR="00055DCF" w:rsidRDefault="009F4AED" w:rsidP="0050058B">
      <w:pPr>
        <w:pStyle w:val="ListParagraph"/>
        <w:numPr>
          <w:ilvl w:val="0"/>
          <w:numId w:val="3"/>
        </w:numPr>
        <w:spacing w:line="276" w:lineRule="auto"/>
      </w:pPr>
      <w:r>
        <w:t>P</w:t>
      </w:r>
      <w:r w:rsidR="002A2CCC">
        <w:t xml:space="preserve">resentation </w:t>
      </w:r>
      <w:r w:rsidR="00055DCF" w:rsidRPr="00984F16">
        <w:t>equipment such as smart</w:t>
      </w:r>
      <w:r w:rsidR="00DD574D">
        <w:t xml:space="preserve"> screen TV or </w:t>
      </w:r>
      <w:r>
        <w:t xml:space="preserve">data show </w:t>
      </w:r>
      <w:r w:rsidR="00DD574D">
        <w:t>to demonstrate apps, built in accessibility options and to present videos and slide shows</w:t>
      </w:r>
      <w:r w:rsidR="00055DCF" w:rsidRPr="00984F16">
        <w:t xml:space="preserve"> </w:t>
      </w:r>
    </w:p>
    <w:p w14:paraId="0D035F93" w14:textId="44EDDBB7" w:rsidR="0090526E" w:rsidRDefault="009F4AED" w:rsidP="0050058B">
      <w:pPr>
        <w:pStyle w:val="ListParagraph"/>
        <w:numPr>
          <w:ilvl w:val="0"/>
          <w:numId w:val="3"/>
        </w:numPr>
        <w:spacing w:line="276" w:lineRule="auto"/>
      </w:pPr>
      <w:r>
        <w:t>Internet access for research activities and online videos</w:t>
      </w:r>
    </w:p>
    <w:p w14:paraId="26D267ED" w14:textId="4978D329" w:rsidR="009F4AED" w:rsidRDefault="009F4AED" w:rsidP="0050058B">
      <w:pPr>
        <w:pStyle w:val="ListParagraph"/>
        <w:numPr>
          <w:ilvl w:val="0"/>
          <w:numId w:val="3"/>
        </w:numPr>
        <w:spacing w:line="276" w:lineRule="auto"/>
      </w:pPr>
      <w:r>
        <w:t>Computer lab or laptops</w:t>
      </w:r>
    </w:p>
    <w:p w14:paraId="3B49A0B7" w14:textId="0C89AC33" w:rsidR="00121F84" w:rsidRDefault="00121F84" w:rsidP="0050058B">
      <w:pPr>
        <w:pStyle w:val="ListParagraph"/>
        <w:numPr>
          <w:ilvl w:val="0"/>
          <w:numId w:val="3"/>
        </w:numPr>
        <w:spacing w:line="276" w:lineRule="auto"/>
      </w:pPr>
      <w:r>
        <w:t>Access to word processing</w:t>
      </w:r>
      <w:r w:rsidR="00CA6370">
        <w:t>, spreadsheets</w:t>
      </w:r>
      <w:r>
        <w:t xml:space="preserve"> and presentation software</w:t>
      </w:r>
    </w:p>
    <w:p w14:paraId="2F468F77" w14:textId="36117A62" w:rsidR="00CC2F17" w:rsidRDefault="009F4AED" w:rsidP="0050058B">
      <w:pPr>
        <w:pStyle w:val="ListParagraph"/>
        <w:numPr>
          <w:ilvl w:val="0"/>
          <w:numId w:val="3"/>
        </w:numPr>
        <w:spacing w:line="276" w:lineRule="auto"/>
      </w:pPr>
      <w:r>
        <w:t>Mobile devices</w:t>
      </w:r>
      <w:r w:rsidR="00CC2F17">
        <w:t xml:space="preserve"> (tablets and phones</w:t>
      </w:r>
      <w:r w:rsidR="0050058B">
        <w:t>, learners may use own devices</w:t>
      </w:r>
      <w:r w:rsidR="00DA4C01">
        <w:t>)</w:t>
      </w:r>
    </w:p>
    <w:p w14:paraId="1F2429EF" w14:textId="77777777" w:rsidR="00DD574D" w:rsidRPr="00984F16" w:rsidRDefault="00DD574D" w:rsidP="00DC5F64"/>
    <w:p w14:paraId="4E358DCA" w14:textId="23A301D3" w:rsidR="007E257B" w:rsidRPr="00C974E9" w:rsidRDefault="00D2786F" w:rsidP="00851F32">
      <w:pPr>
        <w:rPr>
          <w:rFonts w:asciiTheme="majorHAnsi" w:hAnsiTheme="majorHAnsi" w:cstheme="majorHAnsi"/>
          <w:bCs/>
          <w:color w:val="4472C4" w:themeColor="accent1"/>
          <w:sz w:val="40"/>
          <w:szCs w:val="40"/>
        </w:rPr>
      </w:pPr>
      <w:r w:rsidRPr="00C974E9">
        <w:rPr>
          <w:rFonts w:asciiTheme="majorHAnsi" w:hAnsiTheme="majorHAnsi" w:cstheme="majorHAnsi"/>
          <w:bCs/>
          <w:color w:val="4472C4" w:themeColor="accent1"/>
          <w:sz w:val="40"/>
          <w:szCs w:val="40"/>
        </w:rPr>
        <w:t>WORK EXPERIENCE</w:t>
      </w:r>
    </w:p>
    <w:p w14:paraId="4938519A" w14:textId="77777777" w:rsidR="00851F32" w:rsidRPr="00851F32" w:rsidRDefault="00851F32" w:rsidP="00851F32">
      <w:pPr>
        <w:rPr>
          <w:rFonts w:cs="Arial"/>
        </w:rPr>
      </w:pPr>
    </w:p>
    <w:p w14:paraId="0FA60321" w14:textId="487ECBFA" w:rsidR="006D05FD" w:rsidRPr="00C82D59" w:rsidRDefault="00C8744F" w:rsidP="0050058B">
      <w:pPr>
        <w:spacing w:line="276" w:lineRule="auto"/>
        <w:rPr>
          <w:color w:val="000000" w:themeColor="text1"/>
        </w:rPr>
      </w:pPr>
      <w:r>
        <w:rPr>
          <w:color w:val="000000" w:themeColor="text1"/>
        </w:rPr>
        <w:t>Twelve</w:t>
      </w:r>
      <w:r w:rsidR="00AD152F" w:rsidRPr="00C82D59">
        <w:rPr>
          <w:color w:val="000000" w:themeColor="text1"/>
        </w:rPr>
        <w:t xml:space="preserve"> hour</w:t>
      </w:r>
      <w:r>
        <w:rPr>
          <w:color w:val="000000" w:themeColor="text1"/>
        </w:rPr>
        <w:t>s</w:t>
      </w:r>
      <w:r w:rsidR="00AD152F" w:rsidRPr="00C82D59">
        <w:rPr>
          <w:color w:val="000000" w:themeColor="text1"/>
        </w:rPr>
        <w:t xml:space="preserve"> of course time is allocated to w</w:t>
      </w:r>
      <w:r w:rsidR="00D9490F" w:rsidRPr="00C82D59">
        <w:rPr>
          <w:color w:val="000000" w:themeColor="text1"/>
        </w:rPr>
        <w:t>ork experience. This</w:t>
      </w:r>
      <w:r w:rsidR="00AD152F" w:rsidRPr="00C82D59">
        <w:rPr>
          <w:color w:val="000000" w:themeColor="text1"/>
        </w:rPr>
        <w:t xml:space="preserve"> </w:t>
      </w:r>
      <w:r w:rsidR="00C2749E" w:rsidRPr="00C82D59">
        <w:rPr>
          <w:color w:val="000000" w:themeColor="text1"/>
        </w:rPr>
        <w:t>i</w:t>
      </w:r>
      <w:r w:rsidR="00D9490F" w:rsidRPr="00C82D59">
        <w:rPr>
          <w:color w:val="000000" w:themeColor="text1"/>
        </w:rPr>
        <w:t>s an essential component of the course providing</w:t>
      </w:r>
      <w:r w:rsidR="00C2749E" w:rsidRPr="00C82D59">
        <w:rPr>
          <w:color w:val="000000" w:themeColor="text1"/>
        </w:rPr>
        <w:t xml:space="preserve"> learners with valuable insights</w:t>
      </w:r>
      <w:r w:rsidR="00DC3EB3" w:rsidRPr="00C82D59">
        <w:rPr>
          <w:color w:val="000000" w:themeColor="text1"/>
        </w:rPr>
        <w:t xml:space="preserve"> into the </w:t>
      </w:r>
      <w:r>
        <w:rPr>
          <w:color w:val="000000" w:themeColor="text1"/>
        </w:rPr>
        <w:t>health sector</w:t>
      </w:r>
      <w:r w:rsidR="00DC3EB3" w:rsidRPr="00C82D59">
        <w:rPr>
          <w:color w:val="000000" w:themeColor="text1"/>
        </w:rPr>
        <w:t xml:space="preserve">, </w:t>
      </w:r>
      <w:r w:rsidR="00AD152F" w:rsidRPr="00C82D59">
        <w:rPr>
          <w:color w:val="000000" w:themeColor="text1"/>
        </w:rPr>
        <w:t xml:space="preserve">their attitudes to </w:t>
      </w:r>
      <w:r>
        <w:rPr>
          <w:color w:val="000000" w:themeColor="text1"/>
        </w:rPr>
        <w:t>work</w:t>
      </w:r>
      <w:r w:rsidR="00AD152F" w:rsidRPr="00C82D59">
        <w:rPr>
          <w:color w:val="000000" w:themeColor="text1"/>
        </w:rPr>
        <w:t xml:space="preserve"> and the skills required to work effectively.</w:t>
      </w:r>
      <w:r w:rsidR="000057BE" w:rsidRPr="00C82D59">
        <w:rPr>
          <w:color w:val="000000" w:themeColor="text1"/>
        </w:rPr>
        <w:t xml:space="preserve"> </w:t>
      </w:r>
      <w:r w:rsidR="00D9490F" w:rsidRPr="00C82D59">
        <w:rPr>
          <w:color w:val="000000" w:themeColor="text1"/>
        </w:rPr>
        <w:t xml:space="preserve">Learning activities </w:t>
      </w:r>
      <w:r w:rsidR="00C1291C" w:rsidRPr="00C82D59">
        <w:rPr>
          <w:color w:val="000000" w:themeColor="text1"/>
        </w:rPr>
        <w:t xml:space="preserve">are </w:t>
      </w:r>
      <w:r w:rsidR="00DC3EB3" w:rsidRPr="00C82D59">
        <w:rPr>
          <w:color w:val="000000" w:themeColor="text1"/>
        </w:rPr>
        <w:t xml:space="preserve">designed to prepare learners for work experience </w:t>
      </w:r>
      <w:r w:rsidR="00C1291C" w:rsidRPr="00C82D59">
        <w:rPr>
          <w:color w:val="000000" w:themeColor="text1"/>
        </w:rPr>
        <w:t>with</w:t>
      </w:r>
      <w:r w:rsidR="00D20C35">
        <w:rPr>
          <w:color w:val="000000" w:themeColor="text1"/>
        </w:rPr>
        <w:t xml:space="preserve"> </w:t>
      </w:r>
      <w:r w:rsidR="00F93D9E">
        <w:rPr>
          <w:color w:val="000000" w:themeColor="text1"/>
        </w:rPr>
        <w:t>20 hours</w:t>
      </w:r>
      <w:r w:rsidR="00D20C35">
        <w:rPr>
          <w:color w:val="000000" w:themeColor="text1"/>
        </w:rPr>
        <w:t xml:space="preserve"> </w:t>
      </w:r>
      <w:r w:rsidR="00F93D9E">
        <w:rPr>
          <w:color w:val="000000" w:themeColor="text1"/>
        </w:rPr>
        <w:t>allocated to i</w:t>
      </w:r>
      <w:r w:rsidR="00D20C35">
        <w:rPr>
          <w:color w:val="000000" w:themeColor="text1"/>
        </w:rPr>
        <w:t>ndustry specific skills</w:t>
      </w:r>
      <w:r w:rsidR="00C1291C" w:rsidRPr="00C82D59">
        <w:rPr>
          <w:color w:val="000000" w:themeColor="text1"/>
        </w:rPr>
        <w:t xml:space="preserve"> </w:t>
      </w:r>
      <w:r w:rsidR="00D20C35">
        <w:rPr>
          <w:color w:val="000000" w:themeColor="text1"/>
        </w:rPr>
        <w:t>provided by</w:t>
      </w:r>
      <w:r>
        <w:rPr>
          <w:color w:val="000000" w:themeColor="text1"/>
        </w:rPr>
        <w:t xml:space="preserve"> hospital representatives</w:t>
      </w:r>
      <w:r w:rsidR="00D9490F" w:rsidRPr="00C82D59">
        <w:rPr>
          <w:color w:val="000000" w:themeColor="text1"/>
        </w:rPr>
        <w:t>.</w:t>
      </w:r>
    </w:p>
    <w:p w14:paraId="03C7F3B6" w14:textId="28DD3A27" w:rsidR="006050A7" w:rsidRPr="00C82D59" w:rsidRDefault="006050A7" w:rsidP="0050058B">
      <w:pPr>
        <w:spacing w:line="276" w:lineRule="auto"/>
        <w:rPr>
          <w:color w:val="000000" w:themeColor="text1"/>
        </w:rPr>
      </w:pPr>
    </w:p>
    <w:p w14:paraId="4A0CA403" w14:textId="160EA77F" w:rsidR="006050A7" w:rsidRPr="00C82D59" w:rsidRDefault="00594911" w:rsidP="0050058B">
      <w:pPr>
        <w:spacing w:line="276" w:lineRule="auto"/>
        <w:rPr>
          <w:color w:val="000000" w:themeColor="text1"/>
        </w:rPr>
      </w:pPr>
      <w:r>
        <w:rPr>
          <w:color w:val="000000" w:themeColor="text1"/>
        </w:rPr>
        <w:t>Where possible, adult l</w:t>
      </w:r>
      <w:r w:rsidR="006050A7" w:rsidRPr="00C82D59">
        <w:rPr>
          <w:color w:val="000000" w:themeColor="text1"/>
        </w:rPr>
        <w:t>earners prefer hands on experience</w:t>
      </w:r>
      <w:r w:rsidR="00C974E9">
        <w:rPr>
          <w:color w:val="000000" w:themeColor="text1"/>
        </w:rPr>
        <w:t xml:space="preserve">, although </w:t>
      </w:r>
      <w:r w:rsidR="00152E00">
        <w:rPr>
          <w:color w:val="000000" w:themeColor="text1"/>
        </w:rPr>
        <w:t>pre-accredited</w:t>
      </w:r>
      <w:r w:rsidR="00C974E9">
        <w:rPr>
          <w:color w:val="000000" w:themeColor="text1"/>
        </w:rPr>
        <w:t xml:space="preserve"> work</w:t>
      </w:r>
      <w:r w:rsidR="00152E00">
        <w:rPr>
          <w:color w:val="000000" w:themeColor="text1"/>
        </w:rPr>
        <w:t xml:space="preserve"> experience </w:t>
      </w:r>
      <w:r w:rsidR="00C974E9">
        <w:rPr>
          <w:color w:val="000000" w:themeColor="text1"/>
        </w:rPr>
        <w:t xml:space="preserve">guidelines </w:t>
      </w:r>
      <w:r w:rsidR="00152E00">
        <w:rPr>
          <w:color w:val="000000" w:themeColor="text1"/>
        </w:rPr>
        <w:t>recommend</w:t>
      </w:r>
      <w:r w:rsidR="00C974E9">
        <w:rPr>
          <w:color w:val="000000" w:themeColor="text1"/>
        </w:rPr>
        <w:t xml:space="preserve"> </w:t>
      </w:r>
      <w:r w:rsidR="00152E00">
        <w:rPr>
          <w:color w:val="000000" w:themeColor="text1"/>
        </w:rPr>
        <w:t>observational</w:t>
      </w:r>
      <w:r w:rsidR="00C974E9">
        <w:rPr>
          <w:color w:val="000000" w:themeColor="text1"/>
        </w:rPr>
        <w:t xml:space="preserve"> work</w:t>
      </w:r>
      <w:r w:rsidR="00152E00">
        <w:rPr>
          <w:color w:val="000000" w:themeColor="text1"/>
        </w:rPr>
        <w:t xml:space="preserve"> experience</w:t>
      </w:r>
      <w:r w:rsidR="00C974E9">
        <w:rPr>
          <w:color w:val="000000" w:themeColor="text1"/>
        </w:rPr>
        <w:t xml:space="preserve"> only. </w:t>
      </w:r>
      <w:r w:rsidR="00DA4C01">
        <w:rPr>
          <w:color w:val="000000" w:themeColor="text1"/>
        </w:rPr>
        <w:t xml:space="preserve"> </w:t>
      </w:r>
      <w:r w:rsidR="00F93D9E">
        <w:rPr>
          <w:color w:val="000000" w:themeColor="text1"/>
        </w:rPr>
        <w:t>I</w:t>
      </w:r>
      <w:r w:rsidR="006050A7" w:rsidRPr="00C82D59">
        <w:rPr>
          <w:color w:val="000000" w:themeColor="text1"/>
        </w:rPr>
        <w:t xml:space="preserve">t is important to debrief learners </w:t>
      </w:r>
      <w:r w:rsidR="00C82D59" w:rsidRPr="00C82D59">
        <w:rPr>
          <w:color w:val="000000" w:themeColor="text1"/>
        </w:rPr>
        <w:t>after their work experience</w:t>
      </w:r>
      <w:r w:rsidR="00F93D9E">
        <w:rPr>
          <w:color w:val="000000" w:themeColor="text1"/>
        </w:rPr>
        <w:t xml:space="preserve"> and reflective questions are included in a Work Placement Logbook to be completed after work experience</w:t>
      </w:r>
      <w:r w:rsidR="006050A7" w:rsidRPr="00C82D59">
        <w:rPr>
          <w:color w:val="000000" w:themeColor="text1"/>
        </w:rPr>
        <w:t xml:space="preserve">. </w:t>
      </w:r>
    </w:p>
    <w:p w14:paraId="185229A8" w14:textId="77777777" w:rsidR="001E6163" w:rsidRPr="00C82D59" w:rsidRDefault="001E6163" w:rsidP="0050058B">
      <w:pPr>
        <w:spacing w:line="276" w:lineRule="auto"/>
        <w:rPr>
          <w:color w:val="000000" w:themeColor="text1"/>
        </w:rPr>
      </w:pPr>
    </w:p>
    <w:p w14:paraId="7227EBF3" w14:textId="09F4D383" w:rsidR="00C2749E" w:rsidRPr="00C82D59" w:rsidRDefault="00C2749E" w:rsidP="0050058B">
      <w:pPr>
        <w:spacing w:line="276" w:lineRule="auto"/>
        <w:rPr>
          <w:color w:val="000000" w:themeColor="text1"/>
        </w:rPr>
      </w:pPr>
      <w:r w:rsidRPr="00C82D59">
        <w:rPr>
          <w:color w:val="000000" w:themeColor="text1"/>
        </w:rPr>
        <w:t xml:space="preserve">Pre-accredited work experience is </w:t>
      </w:r>
      <w:r w:rsidR="00247FF2" w:rsidRPr="00C82D59">
        <w:rPr>
          <w:color w:val="000000" w:themeColor="text1"/>
        </w:rPr>
        <w:t>guided</w:t>
      </w:r>
      <w:r w:rsidRPr="00C82D59">
        <w:rPr>
          <w:color w:val="000000" w:themeColor="text1"/>
        </w:rPr>
        <w:t xml:space="preserve"> by the Pre-Accredited Work Experience Model published by the ACFE Board. </w:t>
      </w:r>
      <w:r w:rsidR="00D9490F" w:rsidRPr="00C82D59">
        <w:rPr>
          <w:color w:val="000000" w:themeColor="text1"/>
        </w:rPr>
        <w:t>See t</w:t>
      </w:r>
      <w:r w:rsidRPr="00C82D59">
        <w:rPr>
          <w:color w:val="000000" w:themeColor="text1"/>
        </w:rPr>
        <w:t xml:space="preserve">he </w:t>
      </w:r>
      <w:r w:rsidRPr="00C82D59">
        <w:rPr>
          <w:rStyle w:val="Hyperlink"/>
          <w:i/>
          <w:color w:val="000000" w:themeColor="text1"/>
          <w:u w:val="none"/>
        </w:rPr>
        <w:t>Pre-accredited Work Experience Guidelines for Learn</w:t>
      </w:r>
      <w:r w:rsidRPr="00C82D59">
        <w:rPr>
          <w:rStyle w:val="Hyperlink"/>
          <w:color w:val="000000" w:themeColor="text1"/>
          <w:u w:val="none"/>
        </w:rPr>
        <w:t xml:space="preserve"> </w:t>
      </w:r>
      <w:r w:rsidRPr="00C82D59">
        <w:rPr>
          <w:rStyle w:val="Hyperlink"/>
          <w:i/>
          <w:color w:val="000000" w:themeColor="text1"/>
          <w:u w:val="none"/>
        </w:rPr>
        <w:t>Local Providers</w:t>
      </w:r>
      <w:r w:rsidRPr="00C82D59">
        <w:rPr>
          <w:color w:val="000000" w:themeColor="text1"/>
        </w:rPr>
        <w:t xml:space="preserve"> </w:t>
      </w:r>
      <w:r w:rsidR="00D9490F" w:rsidRPr="00C82D59">
        <w:rPr>
          <w:color w:val="000000" w:themeColor="text1"/>
        </w:rPr>
        <w:t>which provide</w:t>
      </w:r>
      <w:r w:rsidRPr="00C82D59">
        <w:rPr>
          <w:color w:val="000000" w:themeColor="text1"/>
        </w:rPr>
        <w:t xml:space="preserve"> </w:t>
      </w:r>
      <w:r w:rsidR="00CE5E82" w:rsidRPr="00C82D59">
        <w:rPr>
          <w:color w:val="000000" w:themeColor="text1"/>
        </w:rPr>
        <w:t>the standards</w:t>
      </w:r>
      <w:r w:rsidR="00D9490F" w:rsidRPr="00C82D59">
        <w:rPr>
          <w:color w:val="000000" w:themeColor="text1"/>
        </w:rPr>
        <w:t xml:space="preserve"> </w:t>
      </w:r>
      <w:r w:rsidR="00C974E9" w:rsidRPr="00C82D59">
        <w:rPr>
          <w:color w:val="000000" w:themeColor="text1"/>
        </w:rPr>
        <w:t xml:space="preserve">for </w:t>
      </w:r>
      <w:r w:rsidR="00C974E9">
        <w:rPr>
          <w:color w:val="000000" w:themeColor="text1"/>
        </w:rPr>
        <w:t xml:space="preserve">observational </w:t>
      </w:r>
      <w:r w:rsidRPr="00C82D59">
        <w:rPr>
          <w:color w:val="000000" w:themeColor="text1"/>
        </w:rPr>
        <w:t xml:space="preserve">work experience for pre-accredited learners </w:t>
      </w:r>
      <w:r w:rsidR="00CE5E82" w:rsidRPr="00C82D59">
        <w:rPr>
          <w:color w:val="000000" w:themeColor="text1"/>
        </w:rPr>
        <w:t>including</w:t>
      </w:r>
      <w:r w:rsidRPr="00C82D59">
        <w:rPr>
          <w:color w:val="000000" w:themeColor="text1"/>
        </w:rPr>
        <w:t xml:space="preserve"> acceptable work experience formats. </w:t>
      </w:r>
    </w:p>
    <w:p w14:paraId="0093B554" w14:textId="642836D3" w:rsidR="00C2749E" w:rsidRPr="007A539C" w:rsidRDefault="009728A3" w:rsidP="0050058B">
      <w:pPr>
        <w:spacing w:line="276" w:lineRule="auto"/>
      </w:pPr>
      <w:hyperlink r:id="rId10" w:history="1">
        <w:r w:rsidR="00CE5E82" w:rsidRPr="00B1411A">
          <w:rPr>
            <w:rStyle w:val="Hyperlink"/>
          </w:rPr>
          <w:t>http://www.education.vic.gov.au/training/providers/learnlocal/Pages/Pre-accredited-Work-Experience.aspx</w:t>
        </w:r>
      </w:hyperlink>
      <w:r w:rsidR="00CE5E82">
        <w:t xml:space="preserve"> </w:t>
      </w:r>
    </w:p>
    <w:p w14:paraId="5E814FDB" w14:textId="59755F37" w:rsidR="00CE5E82" w:rsidRDefault="00CE5E82" w:rsidP="00431C4E">
      <w:pPr>
        <w:spacing w:line="360" w:lineRule="auto"/>
        <w:rPr>
          <w:rFonts w:asciiTheme="majorHAnsi" w:hAnsiTheme="majorHAnsi" w:cstheme="majorHAnsi"/>
          <w:color w:val="C00000"/>
        </w:rPr>
      </w:pPr>
    </w:p>
    <w:p w14:paraId="06D2A1CB" w14:textId="728B4316" w:rsidR="00DA4C01" w:rsidRPr="00152E00" w:rsidRDefault="00DA4C01" w:rsidP="00431C4E">
      <w:pPr>
        <w:spacing w:line="360" w:lineRule="auto"/>
        <w:rPr>
          <w:rFonts w:asciiTheme="majorHAnsi" w:hAnsiTheme="majorHAnsi" w:cstheme="majorHAnsi"/>
          <w:color w:val="4472C4" w:themeColor="accent1"/>
          <w:sz w:val="40"/>
          <w:szCs w:val="40"/>
        </w:rPr>
      </w:pPr>
      <w:r w:rsidRPr="00152E00">
        <w:rPr>
          <w:rFonts w:asciiTheme="majorHAnsi" w:hAnsiTheme="majorHAnsi" w:cstheme="majorHAnsi"/>
          <w:color w:val="4472C4" w:themeColor="accent1"/>
          <w:sz w:val="40"/>
          <w:szCs w:val="40"/>
        </w:rPr>
        <w:t>POLICE CHECKS</w:t>
      </w:r>
    </w:p>
    <w:p w14:paraId="733E13E1" w14:textId="4F386EC5" w:rsidR="00B10A37" w:rsidRDefault="00246C90" w:rsidP="00DA4C01">
      <w:pPr>
        <w:spacing w:line="276" w:lineRule="auto"/>
        <w:rPr>
          <w:rFonts w:cstheme="majorHAnsi"/>
          <w:bCs/>
          <w:color w:val="000000" w:themeColor="text1"/>
        </w:rPr>
      </w:pPr>
      <w:r>
        <w:rPr>
          <w:rFonts w:cstheme="majorHAnsi"/>
          <w:bCs/>
          <w:color w:val="000000" w:themeColor="text1"/>
        </w:rPr>
        <w:t>Current p</w:t>
      </w:r>
      <w:r w:rsidR="00B10A37" w:rsidRPr="00246C90">
        <w:rPr>
          <w:rFonts w:cstheme="majorHAnsi"/>
          <w:bCs/>
          <w:color w:val="000000" w:themeColor="text1"/>
        </w:rPr>
        <w:t xml:space="preserve">olice checks are </w:t>
      </w:r>
      <w:r>
        <w:rPr>
          <w:rFonts w:cstheme="majorHAnsi"/>
          <w:bCs/>
          <w:color w:val="000000" w:themeColor="text1"/>
        </w:rPr>
        <w:t>essential</w:t>
      </w:r>
      <w:r w:rsidR="00B10A37" w:rsidRPr="00246C90">
        <w:rPr>
          <w:rFonts w:cstheme="majorHAnsi"/>
          <w:bCs/>
          <w:color w:val="000000" w:themeColor="text1"/>
        </w:rPr>
        <w:t xml:space="preserve"> to work in the health sector and learners will require a Police Check prior to commencing work placements. This should be addressed on the first day of the course</w:t>
      </w:r>
      <w:r w:rsidR="00DA4C01">
        <w:rPr>
          <w:rFonts w:cstheme="majorHAnsi"/>
          <w:bCs/>
          <w:color w:val="000000" w:themeColor="text1"/>
        </w:rPr>
        <w:t xml:space="preserve"> to ensure time for checks to be completed and</w:t>
      </w:r>
      <w:r w:rsidR="00B10A37" w:rsidRPr="00246C90">
        <w:rPr>
          <w:rFonts w:cstheme="majorHAnsi"/>
          <w:bCs/>
          <w:color w:val="000000" w:themeColor="text1"/>
        </w:rPr>
        <w:t xml:space="preserve"> to avoid </w:t>
      </w:r>
      <w:r>
        <w:rPr>
          <w:rFonts w:cstheme="majorHAnsi"/>
          <w:bCs/>
          <w:color w:val="000000" w:themeColor="text1"/>
        </w:rPr>
        <w:t>lea</w:t>
      </w:r>
      <w:r w:rsidR="00DA4C01">
        <w:rPr>
          <w:rFonts w:cstheme="majorHAnsi"/>
          <w:bCs/>
          <w:color w:val="000000" w:themeColor="text1"/>
        </w:rPr>
        <w:t>r</w:t>
      </w:r>
      <w:r>
        <w:rPr>
          <w:rFonts w:cstheme="majorHAnsi"/>
          <w:bCs/>
          <w:color w:val="000000" w:themeColor="text1"/>
        </w:rPr>
        <w:t xml:space="preserve">ners being excluded from work experience. </w:t>
      </w:r>
      <w:r w:rsidR="00DA4C01">
        <w:rPr>
          <w:rFonts w:cstheme="majorHAnsi"/>
          <w:bCs/>
          <w:color w:val="000000" w:themeColor="text1"/>
        </w:rPr>
        <w:t xml:space="preserve">Job Active Services will assist </w:t>
      </w:r>
      <w:r w:rsidR="002A3183">
        <w:rPr>
          <w:rFonts w:cstheme="majorHAnsi"/>
          <w:bCs/>
          <w:color w:val="000000" w:themeColor="text1"/>
        </w:rPr>
        <w:t xml:space="preserve">participants </w:t>
      </w:r>
      <w:r w:rsidR="00DA4C01">
        <w:rPr>
          <w:rFonts w:cstheme="majorHAnsi"/>
          <w:bCs/>
          <w:color w:val="000000" w:themeColor="text1"/>
        </w:rPr>
        <w:t>with this process.</w:t>
      </w:r>
    </w:p>
    <w:p w14:paraId="7CA1198B" w14:textId="77777777" w:rsidR="00DA4C01" w:rsidRDefault="00DA4C01" w:rsidP="00DA4C01">
      <w:pPr>
        <w:spacing w:line="276" w:lineRule="auto"/>
        <w:rPr>
          <w:rFonts w:cstheme="majorHAnsi"/>
          <w:bCs/>
          <w:color w:val="000000" w:themeColor="text1"/>
        </w:rPr>
      </w:pPr>
    </w:p>
    <w:p w14:paraId="262C0807" w14:textId="3E230A7B" w:rsidR="00226184" w:rsidRPr="00152E00" w:rsidRDefault="00DA4C01" w:rsidP="00431C4E">
      <w:pPr>
        <w:spacing w:line="360" w:lineRule="auto"/>
        <w:rPr>
          <w:rFonts w:asciiTheme="majorHAnsi" w:hAnsiTheme="majorHAnsi" w:cstheme="majorHAnsi"/>
          <w:bCs/>
          <w:color w:val="4472C4" w:themeColor="accent1"/>
          <w:sz w:val="40"/>
          <w:szCs w:val="40"/>
        </w:rPr>
      </w:pPr>
      <w:r w:rsidRPr="00152E00">
        <w:rPr>
          <w:rFonts w:asciiTheme="majorHAnsi" w:hAnsiTheme="majorHAnsi" w:cstheme="majorHAnsi"/>
          <w:bCs/>
          <w:color w:val="4472C4" w:themeColor="accent1"/>
          <w:sz w:val="40"/>
          <w:szCs w:val="40"/>
        </w:rPr>
        <w:t>WORKPLAC</w:t>
      </w:r>
      <w:r w:rsidR="005C446F" w:rsidRPr="00152E00">
        <w:rPr>
          <w:rFonts w:asciiTheme="majorHAnsi" w:hAnsiTheme="majorHAnsi" w:cstheme="majorHAnsi"/>
          <w:bCs/>
          <w:color w:val="4472C4" w:themeColor="accent1"/>
          <w:sz w:val="40"/>
          <w:szCs w:val="40"/>
        </w:rPr>
        <w:t xml:space="preserve">EMENT </w:t>
      </w:r>
      <w:r w:rsidRPr="00152E00">
        <w:rPr>
          <w:rFonts w:asciiTheme="majorHAnsi" w:hAnsiTheme="majorHAnsi" w:cstheme="majorHAnsi"/>
          <w:bCs/>
          <w:color w:val="4472C4" w:themeColor="accent1"/>
          <w:sz w:val="40"/>
          <w:szCs w:val="40"/>
        </w:rPr>
        <w:t>AGREEMENTS</w:t>
      </w:r>
    </w:p>
    <w:p w14:paraId="44232F4B" w14:textId="4200F2E0" w:rsidR="005C446F" w:rsidRDefault="00EE4EBA" w:rsidP="005C446F">
      <w:pPr>
        <w:spacing w:line="276" w:lineRule="auto"/>
        <w:rPr>
          <w:rFonts w:asciiTheme="majorHAnsi" w:hAnsiTheme="majorHAnsi" w:cstheme="majorHAnsi"/>
          <w:bCs/>
          <w:color w:val="262626" w:themeColor="text1" w:themeTint="D9"/>
          <w:sz w:val="28"/>
          <w:szCs w:val="28"/>
        </w:rPr>
      </w:pPr>
      <w:r w:rsidRPr="00D16339">
        <w:rPr>
          <w:rFonts w:asciiTheme="majorHAnsi" w:hAnsiTheme="majorHAnsi" w:cstheme="majorHAnsi"/>
          <w:bCs/>
          <w:color w:val="262626" w:themeColor="text1" w:themeTint="D9"/>
          <w:sz w:val="28"/>
          <w:szCs w:val="28"/>
        </w:rPr>
        <w:t>PARTNERSHIP AGREEMENT</w:t>
      </w:r>
    </w:p>
    <w:p w14:paraId="39725EBB" w14:textId="77777777" w:rsidR="00864425" w:rsidRPr="0050058B" w:rsidRDefault="00864425" w:rsidP="0050058B"/>
    <w:p w14:paraId="630753E5" w14:textId="0C9343B5" w:rsidR="005C446F" w:rsidRPr="007A539C" w:rsidRDefault="00BB0A0B" w:rsidP="005C446F">
      <w:r w:rsidRPr="005C446F">
        <w:rPr>
          <w:rFonts w:cstheme="majorHAnsi"/>
          <w:bCs/>
          <w:color w:val="000000" w:themeColor="text1"/>
        </w:rPr>
        <w:lastRenderedPageBreak/>
        <w:t>ACFE requires a partnership agreement between</w:t>
      </w:r>
      <w:r w:rsidR="005C446F" w:rsidRPr="005C446F">
        <w:rPr>
          <w:rFonts w:cstheme="majorHAnsi"/>
          <w:bCs/>
          <w:color w:val="000000" w:themeColor="text1"/>
        </w:rPr>
        <w:t xml:space="preserve"> the</w:t>
      </w:r>
      <w:r w:rsidRPr="005C446F">
        <w:rPr>
          <w:rFonts w:cstheme="majorHAnsi"/>
          <w:bCs/>
          <w:color w:val="000000" w:themeColor="text1"/>
        </w:rPr>
        <w:t xml:space="preserve"> industry provider and Learn Local Provider</w:t>
      </w:r>
      <w:r w:rsidR="005C446F" w:rsidRPr="005C446F">
        <w:rPr>
          <w:rFonts w:cstheme="majorHAnsi"/>
          <w:bCs/>
          <w:color w:val="000000" w:themeColor="text1"/>
        </w:rPr>
        <w:t xml:space="preserve">. See </w:t>
      </w:r>
      <w:r w:rsidR="005C446F" w:rsidRPr="005C446F">
        <w:rPr>
          <w:rStyle w:val="Hyperlink"/>
          <w:i/>
          <w:color w:val="000000" w:themeColor="text1"/>
          <w:u w:val="none"/>
        </w:rPr>
        <w:t xml:space="preserve">Pre-accredited Work Experience Guidelines for Learn Local Providers. </w:t>
      </w:r>
      <w:r w:rsidR="005C446F">
        <w:rPr>
          <w:rStyle w:val="Hyperlink"/>
          <w:iCs/>
          <w:color w:val="000000" w:themeColor="text1"/>
          <w:u w:val="none"/>
        </w:rPr>
        <w:t>A</w:t>
      </w:r>
      <w:r w:rsidR="002A3183">
        <w:rPr>
          <w:rStyle w:val="Hyperlink"/>
          <w:iCs/>
          <w:color w:val="000000" w:themeColor="text1"/>
          <w:u w:val="none"/>
        </w:rPr>
        <w:t>n agreement</w:t>
      </w:r>
      <w:r w:rsidR="005C446F">
        <w:rPr>
          <w:rStyle w:val="Hyperlink"/>
          <w:iCs/>
          <w:color w:val="000000" w:themeColor="text1"/>
          <w:u w:val="none"/>
        </w:rPr>
        <w:t xml:space="preserve"> template can be downloaded from </w:t>
      </w:r>
      <w:hyperlink r:id="rId11" w:history="1">
        <w:r w:rsidR="005C446F" w:rsidRPr="00B1411A">
          <w:rPr>
            <w:rStyle w:val="Hyperlink"/>
          </w:rPr>
          <w:t>http://www.education.vic.gov.au/training/providers/learnlocal/Pages/Pre-accredited-Work-Experience.aspx</w:t>
        </w:r>
      </w:hyperlink>
      <w:r w:rsidR="005C446F">
        <w:t xml:space="preserve"> </w:t>
      </w:r>
    </w:p>
    <w:p w14:paraId="6BD91201" w14:textId="3F21D815" w:rsidR="00BB0A0B" w:rsidRPr="005C446F" w:rsidRDefault="00BB0A0B" w:rsidP="005C446F">
      <w:pPr>
        <w:spacing w:line="276" w:lineRule="auto"/>
        <w:rPr>
          <w:rFonts w:cstheme="majorHAnsi"/>
          <w:bCs/>
          <w:iCs/>
          <w:color w:val="000000" w:themeColor="text1"/>
        </w:rPr>
      </w:pPr>
    </w:p>
    <w:p w14:paraId="6880AC5D" w14:textId="767770CB" w:rsidR="00BB0A0B" w:rsidRPr="00152E00" w:rsidRDefault="00EE4EBA" w:rsidP="005C446F">
      <w:pPr>
        <w:spacing w:line="276" w:lineRule="auto"/>
        <w:rPr>
          <w:rFonts w:asciiTheme="majorHAnsi" w:hAnsiTheme="majorHAnsi" w:cstheme="majorHAnsi"/>
          <w:bCs/>
          <w:color w:val="4472C4" w:themeColor="accent1"/>
          <w:sz w:val="28"/>
          <w:szCs w:val="28"/>
        </w:rPr>
      </w:pPr>
      <w:r w:rsidRPr="00152E00">
        <w:rPr>
          <w:rFonts w:asciiTheme="majorHAnsi" w:hAnsiTheme="majorHAnsi" w:cstheme="majorHAnsi"/>
          <w:bCs/>
          <w:color w:val="4472C4" w:themeColor="accent1"/>
          <w:sz w:val="28"/>
          <w:szCs w:val="28"/>
        </w:rPr>
        <w:t>PARTICIPANT’S AGREEMENT</w:t>
      </w:r>
    </w:p>
    <w:p w14:paraId="13DBAB97" w14:textId="121E9A85" w:rsidR="005C446F" w:rsidRPr="005C446F" w:rsidRDefault="0050058B" w:rsidP="005C446F">
      <w:pPr>
        <w:spacing w:line="276" w:lineRule="auto"/>
        <w:rPr>
          <w:rFonts w:cstheme="majorHAnsi"/>
          <w:bCs/>
          <w:color w:val="000000" w:themeColor="text1"/>
        </w:rPr>
      </w:pPr>
      <w:r w:rsidRPr="00152E00">
        <w:rPr>
          <w:rFonts w:cstheme="majorHAnsi"/>
          <w:bCs/>
          <w:color w:val="000000" w:themeColor="text1"/>
        </w:rPr>
        <w:t>L</w:t>
      </w:r>
      <w:r w:rsidR="00EE4EBA" w:rsidRPr="00152E00">
        <w:rPr>
          <w:rFonts w:cstheme="majorHAnsi"/>
          <w:bCs/>
          <w:color w:val="000000" w:themeColor="text1"/>
        </w:rPr>
        <w:t xml:space="preserve">earners </w:t>
      </w:r>
      <w:r w:rsidRPr="00152E00">
        <w:rPr>
          <w:rFonts w:cstheme="majorHAnsi"/>
          <w:bCs/>
          <w:color w:val="000000" w:themeColor="text1"/>
        </w:rPr>
        <w:t>may</w:t>
      </w:r>
      <w:r w:rsidR="00152E00">
        <w:rPr>
          <w:rFonts w:cstheme="majorHAnsi"/>
          <w:bCs/>
          <w:color w:val="000000" w:themeColor="text1"/>
        </w:rPr>
        <w:t xml:space="preserve"> also</w:t>
      </w:r>
      <w:r w:rsidRPr="00152E00">
        <w:rPr>
          <w:rFonts w:cstheme="majorHAnsi"/>
          <w:bCs/>
          <w:color w:val="000000" w:themeColor="text1"/>
        </w:rPr>
        <w:t xml:space="preserve"> be required to </w:t>
      </w:r>
      <w:r w:rsidR="00C61FA8" w:rsidRPr="00152E00">
        <w:rPr>
          <w:rFonts w:cstheme="majorHAnsi"/>
          <w:bCs/>
          <w:color w:val="000000" w:themeColor="text1"/>
        </w:rPr>
        <w:t>sign a</w:t>
      </w:r>
      <w:r w:rsidR="00EE4EBA" w:rsidRPr="00152E00">
        <w:rPr>
          <w:rFonts w:cstheme="majorHAnsi"/>
          <w:bCs/>
          <w:color w:val="000000" w:themeColor="text1"/>
        </w:rPr>
        <w:t xml:space="preserve"> Work Experience Agreement </w:t>
      </w:r>
      <w:r w:rsidRPr="00152E00">
        <w:rPr>
          <w:rFonts w:cstheme="majorHAnsi"/>
          <w:bCs/>
          <w:color w:val="000000" w:themeColor="text1"/>
        </w:rPr>
        <w:t>by the work experience host.</w:t>
      </w:r>
      <w:r>
        <w:rPr>
          <w:rFonts w:cstheme="majorHAnsi"/>
          <w:bCs/>
          <w:color w:val="000000" w:themeColor="text1"/>
        </w:rPr>
        <w:t xml:space="preserve"> </w:t>
      </w:r>
    </w:p>
    <w:p w14:paraId="378C4894" w14:textId="77777777" w:rsidR="00EE4EBA" w:rsidRDefault="00EE4EBA" w:rsidP="00431C4E">
      <w:pPr>
        <w:spacing w:line="360" w:lineRule="auto"/>
        <w:rPr>
          <w:rFonts w:asciiTheme="majorHAnsi" w:hAnsiTheme="majorHAnsi" w:cstheme="majorHAnsi"/>
          <w:bCs/>
          <w:color w:val="C00000"/>
          <w:sz w:val="28"/>
          <w:szCs w:val="28"/>
        </w:rPr>
      </w:pPr>
    </w:p>
    <w:p w14:paraId="076E2F73" w14:textId="3124FF71" w:rsidR="007E257B" w:rsidRPr="00152E00" w:rsidRDefault="00D2786F" w:rsidP="00EE4EBA">
      <w:pPr>
        <w:spacing w:line="276" w:lineRule="auto"/>
        <w:rPr>
          <w:rFonts w:cstheme="majorHAnsi"/>
          <w:bCs/>
          <w:color w:val="4472C4" w:themeColor="accent1"/>
        </w:rPr>
      </w:pPr>
      <w:r w:rsidRPr="00152E00">
        <w:rPr>
          <w:rFonts w:asciiTheme="majorHAnsi" w:hAnsiTheme="majorHAnsi" w:cstheme="majorHAnsi"/>
          <w:bCs/>
          <w:color w:val="4472C4" w:themeColor="accent1"/>
          <w:sz w:val="40"/>
          <w:szCs w:val="40"/>
        </w:rPr>
        <w:t>COURSE STRUCTURE</w:t>
      </w:r>
    </w:p>
    <w:p w14:paraId="6AA42E4D" w14:textId="77777777" w:rsidR="006050A7" w:rsidRPr="00B14614" w:rsidRDefault="006050A7" w:rsidP="00B14614">
      <w:pPr>
        <w:rPr>
          <w:rFonts w:cstheme="majorHAnsi"/>
          <w:color w:val="000000" w:themeColor="text1"/>
        </w:rPr>
      </w:pPr>
    </w:p>
    <w:p w14:paraId="2B93C22A" w14:textId="16FA26BA" w:rsidR="00055DCF" w:rsidRDefault="00184049" w:rsidP="00A159C5">
      <w:pPr>
        <w:spacing w:line="276" w:lineRule="auto"/>
      </w:pPr>
      <w:r>
        <w:t>The lessons in this course have been developed for</w:t>
      </w:r>
      <w:r w:rsidR="004A1F88">
        <w:t xml:space="preserve"> </w:t>
      </w:r>
      <w:r w:rsidR="00C8062F">
        <w:t xml:space="preserve">delivery over </w:t>
      </w:r>
      <w:r w:rsidR="004A1F88">
        <w:t>a five-hour day</w:t>
      </w:r>
      <w:r w:rsidR="00055DCF" w:rsidRPr="00984F16">
        <w:t xml:space="preserve">. </w:t>
      </w:r>
      <w:r>
        <w:t>They are</w:t>
      </w:r>
      <w:r w:rsidR="004A1F88">
        <w:t xml:space="preserve"> generally</w:t>
      </w:r>
      <w:r>
        <w:t xml:space="preserve"> packaged into two ho</w:t>
      </w:r>
      <w:r w:rsidR="00891064">
        <w:t>ur blocks to provide</w:t>
      </w:r>
      <w:r w:rsidR="004A1F88">
        <w:t xml:space="preserve"> flexibility in delivery</w:t>
      </w:r>
      <w:r w:rsidR="00793841">
        <w:t xml:space="preserve"> and to accommodate breaks</w:t>
      </w:r>
      <w:r w:rsidR="004A1F88">
        <w:t xml:space="preserve">. </w:t>
      </w:r>
      <w:r w:rsidR="007210CC">
        <w:t xml:space="preserve">See </w:t>
      </w:r>
      <w:r w:rsidR="007D3099">
        <w:t>Appendix 1: P</w:t>
      </w:r>
      <w:r w:rsidR="007210CC">
        <w:t xml:space="preserve">roposed </w:t>
      </w:r>
      <w:r w:rsidR="00D076A7">
        <w:t>Delivery Schedule as an example of how the course might be delivered.</w:t>
      </w:r>
    </w:p>
    <w:p w14:paraId="1A12CD16" w14:textId="77777777" w:rsidR="00D076A7" w:rsidRDefault="00D076A7" w:rsidP="00A159C5">
      <w:pPr>
        <w:spacing w:line="276" w:lineRule="auto"/>
      </w:pPr>
    </w:p>
    <w:p w14:paraId="2B8AEEED" w14:textId="263E72D1" w:rsidR="00055DCF" w:rsidRDefault="006446FE" w:rsidP="00A159C5">
      <w:pPr>
        <w:spacing w:line="276" w:lineRule="auto"/>
      </w:pPr>
      <w:r>
        <w:t>This</w:t>
      </w:r>
      <w:r w:rsidR="00C675F9">
        <w:t xml:space="preserve"> is a </w:t>
      </w:r>
      <w:r w:rsidR="00246C90">
        <w:t>120</w:t>
      </w:r>
      <w:r w:rsidR="00C675F9">
        <w:t xml:space="preserve"> hour</w:t>
      </w:r>
      <w:r w:rsidR="00203437">
        <w:t>s</w:t>
      </w:r>
      <w:r w:rsidR="00C675F9">
        <w:t xml:space="preserve"> course which includes </w:t>
      </w:r>
      <w:r w:rsidR="00246C90">
        <w:t>12</w:t>
      </w:r>
      <w:r w:rsidR="00C675F9">
        <w:t xml:space="preserve"> hours work experience. </w:t>
      </w:r>
      <w:r w:rsidR="00E134F8">
        <w:t xml:space="preserve">It </w:t>
      </w:r>
      <w:r w:rsidR="00620F1B">
        <w:t xml:space="preserve">is presented in </w:t>
      </w:r>
      <w:r w:rsidR="00203437">
        <w:t>4</w:t>
      </w:r>
      <w:r w:rsidR="00620F1B">
        <w:t xml:space="preserve"> </w:t>
      </w:r>
      <w:r w:rsidR="009B5A27">
        <w:t>core</w:t>
      </w:r>
      <w:r w:rsidR="00620F1B">
        <w:t xml:space="preserve"> topic areas</w:t>
      </w:r>
      <w:r w:rsidR="00214368">
        <w:t xml:space="preserve"> that are highly contextualised for the industry and </w:t>
      </w:r>
      <w:r w:rsidR="001806DA">
        <w:t>reflect</w:t>
      </w:r>
      <w:r w:rsidR="00E134F8">
        <w:t xml:space="preserve"> the skills and knowledge required to </w:t>
      </w:r>
      <w:r w:rsidR="00214368">
        <w:t xml:space="preserve">prepare learners for work experience and potentially </w:t>
      </w:r>
      <w:r w:rsidR="00E134F8">
        <w:t xml:space="preserve">work in the </w:t>
      </w:r>
      <w:r w:rsidR="00203437">
        <w:t>health</w:t>
      </w:r>
      <w:r w:rsidR="00E134F8">
        <w:t xml:space="preserve"> sector.</w:t>
      </w:r>
      <w:r w:rsidR="006A54F2">
        <w:t xml:space="preserve"> </w:t>
      </w:r>
    </w:p>
    <w:p w14:paraId="1FA1C5B6" w14:textId="77777777" w:rsidR="00D076A7" w:rsidRDefault="00D076A7" w:rsidP="00431C4E">
      <w:pPr>
        <w:spacing w:line="360" w:lineRule="auto"/>
        <w:rPr>
          <w:rFonts w:asciiTheme="majorHAnsi" w:hAnsiTheme="majorHAnsi" w:cstheme="majorHAnsi"/>
        </w:rPr>
      </w:pPr>
    </w:p>
    <w:p w14:paraId="3E240165" w14:textId="5E528AC0" w:rsidR="00E134F8" w:rsidRPr="00702464" w:rsidRDefault="00702464" w:rsidP="00431C4E">
      <w:pPr>
        <w:spacing w:line="360" w:lineRule="auto"/>
        <w:rPr>
          <w:rFonts w:asciiTheme="majorHAnsi" w:hAnsiTheme="majorHAnsi" w:cstheme="majorHAnsi"/>
        </w:rPr>
      </w:pPr>
      <w:r w:rsidRPr="00702464">
        <w:rPr>
          <w:rFonts w:asciiTheme="majorHAnsi" w:hAnsiTheme="majorHAnsi" w:cstheme="majorHAnsi"/>
        </w:rPr>
        <w:t>THEY ARE:</w:t>
      </w:r>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0"/>
        <w:gridCol w:w="2769"/>
      </w:tblGrid>
      <w:tr w:rsidR="00203437" w14:paraId="2F5BA5BC" w14:textId="77777777" w:rsidTr="00C61FA8">
        <w:trPr>
          <w:trHeight w:val="567"/>
        </w:trPr>
        <w:tc>
          <w:tcPr>
            <w:tcW w:w="3463" w:type="pct"/>
            <w:vAlign w:val="bottom"/>
          </w:tcPr>
          <w:p w14:paraId="4DE49D38" w14:textId="5CF5D98C" w:rsidR="00203437" w:rsidRDefault="00203437" w:rsidP="0022498B">
            <w:pPr>
              <w:spacing w:line="360" w:lineRule="auto"/>
            </w:pPr>
            <w:r>
              <w:t>Topic 1: Industry Specific Skills</w:t>
            </w:r>
          </w:p>
        </w:tc>
        <w:tc>
          <w:tcPr>
            <w:tcW w:w="1537" w:type="pct"/>
            <w:vAlign w:val="bottom"/>
          </w:tcPr>
          <w:p w14:paraId="56705AE3" w14:textId="38F6A867" w:rsidR="00203437" w:rsidRPr="00203437" w:rsidRDefault="00203437" w:rsidP="0022498B">
            <w:pPr>
              <w:spacing w:line="360" w:lineRule="auto"/>
            </w:pPr>
            <w:r w:rsidRPr="00203437">
              <w:t>20 hours</w:t>
            </w:r>
          </w:p>
        </w:tc>
      </w:tr>
      <w:tr w:rsidR="00E134F8" w14:paraId="2C0B4423" w14:textId="77777777" w:rsidTr="00C61FA8">
        <w:trPr>
          <w:trHeight w:val="567"/>
        </w:trPr>
        <w:tc>
          <w:tcPr>
            <w:tcW w:w="3463" w:type="pct"/>
            <w:vAlign w:val="bottom"/>
          </w:tcPr>
          <w:p w14:paraId="4255F2D3" w14:textId="64783296" w:rsidR="00E134F8" w:rsidRDefault="00E134F8" w:rsidP="0022498B">
            <w:pPr>
              <w:spacing w:line="360" w:lineRule="auto"/>
            </w:pPr>
            <w:r>
              <w:t xml:space="preserve">Topic </w:t>
            </w:r>
            <w:r w:rsidR="00203437">
              <w:t>2</w:t>
            </w:r>
            <w:r>
              <w:t xml:space="preserve">: </w:t>
            </w:r>
            <w:r w:rsidR="00203437">
              <w:t>Literacy for Work</w:t>
            </w:r>
          </w:p>
        </w:tc>
        <w:tc>
          <w:tcPr>
            <w:tcW w:w="1537" w:type="pct"/>
            <w:vAlign w:val="bottom"/>
          </w:tcPr>
          <w:p w14:paraId="765167E2" w14:textId="02FA7D3A" w:rsidR="00E134F8" w:rsidRDefault="00203437" w:rsidP="0022498B">
            <w:pPr>
              <w:spacing w:line="360" w:lineRule="auto"/>
            </w:pPr>
            <w:r w:rsidRPr="00203437">
              <w:t>30</w:t>
            </w:r>
            <w:r w:rsidR="00E844B8" w:rsidRPr="00203437">
              <w:t xml:space="preserve"> hours</w:t>
            </w:r>
          </w:p>
        </w:tc>
      </w:tr>
      <w:tr w:rsidR="00E134F8" w14:paraId="0FEFCFEB" w14:textId="77777777" w:rsidTr="00C61FA8">
        <w:trPr>
          <w:trHeight w:val="567"/>
        </w:trPr>
        <w:tc>
          <w:tcPr>
            <w:tcW w:w="3463" w:type="pct"/>
            <w:vAlign w:val="bottom"/>
          </w:tcPr>
          <w:p w14:paraId="4741B015" w14:textId="753E16EE" w:rsidR="00E134F8" w:rsidRDefault="00E134F8" w:rsidP="0022498B">
            <w:pPr>
              <w:spacing w:line="360" w:lineRule="auto"/>
            </w:pPr>
            <w:r>
              <w:t xml:space="preserve">Topic </w:t>
            </w:r>
            <w:r w:rsidR="00203437">
              <w:t>3</w:t>
            </w:r>
            <w:r w:rsidR="00E844B8">
              <w:t xml:space="preserve">: </w:t>
            </w:r>
            <w:r w:rsidR="00246C90">
              <w:t xml:space="preserve">Digital Literacy for </w:t>
            </w:r>
            <w:r w:rsidR="00203437">
              <w:t>Work</w:t>
            </w:r>
          </w:p>
        </w:tc>
        <w:tc>
          <w:tcPr>
            <w:tcW w:w="1537" w:type="pct"/>
            <w:vAlign w:val="bottom"/>
          </w:tcPr>
          <w:p w14:paraId="3E0CE667" w14:textId="343D97B9" w:rsidR="00E134F8" w:rsidRDefault="00246C90" w:rsidP="0022498B">
            <w:pPr>
              <w:spacing w:line="360" w:lineRule="auto"/>
            </w:pPr>
            <w:r>
              <w:t>2</w:t>
            </w:r>
            <w:r w:rsidR="00E844B8">
              <w:t>0 hours</w:t>
            </w:r>
          </w:p>
        </w:tc>
      </w:tr>
      <w:tr w:rsidR="00E134F8" w14:paraId="46374C18" w14:textId="77777777" w:rsidTr="00C61FA8">
        <w:trPr>
          <w:trHeight w:val="567"/>
        </w:trPr>
        <w:tc>
          <w:tcPr>
            <w:tcW w:w="3463" w:type="pct"/>
            <w:vAlign w:val="bottom"/>
          </w:tcPr>
          <w:p w14:paraId="7E081D52" w14:textId="708CC0EC" w:rsidR="00E134F8" w:rsidRDefault="00E844B8" w:rsidP="0022498B">
            <w:pPr>
              <w:spacing w:line="360" w:lineRule="auto"/>
            </w:pPr>
            <w:r>
              <w:t xml:space="preserve">Topic </w:t>
            </w:r>
            <w:r w:rsidR="00203437">
              <w:t>4</w:t>
            </w:r>
            <w:r>
              <w:t xml:space="preserve">: </w:t>
            </w:r>
            <w:r w:rsidR="00246C90">
              <w:t>Financial Literacy</w:t>
            </w:r>
          </w:p>
        </w:tc>
        <w:tc>
          <w:tcPr>
            <w:tcW w:w="1537" w:type="pct"/>
            <w:vAlign w:val="bottom"/>
          </w:tcPr>
          <w:p w14:paraId="1859C069" w14:textId="4E29CE86" w:rsidR="00E134F8" w:rsidRDefault="00246C90" w:rsidP="0022498B">
            <w:pPr>
              <w:spacing w:line="360" w:lineRule="auto"/>
            </w:pPr>
            <w:r>
              <w:t>20</w:t>
            </w:r>
            <w:r w:rsidR="00E844B8">
              <w:t xml:space="preserve"> hours</w:t>
            </w:r>
          </w:p>
        </w:tc>
      </w:tr>
    </w:tbl>
    <w:p w14:paraId="2360A073" w14:textId="77777777" w:rsidR="00246C90" w:rsidRDefault="00246C90">
      <w:pPr>
        <w:rPr>
          <w:rFonts w:asciiTheme="majorHAnsi" w:hAnsiTheme="majorHAnsi" w:cstheme="majorHAnsi"/>
        </w:rPr>
      </w:pPr>
    </w:p>
    <w:p w14:paraId="174FA2C1" w14:textId="6BEBDC43" w:rsidR="00E3376C" w:rsidRDefault="009B366B">
      <w:pPr>
        <w:rPr>
          <w:rFonts w:asciiTheme="majorHAnsi" w:hAnsiTheme="majorHAnsi" w:cstheme="majorHAnsi"/>
        </w:rPr>
      </w:pPr>
      <w:r>
        <w:rPr>
          <w:rFonts w:asciiTheme="majorHAnsi" w:hAnsiTheme="majorHAnsi" w:cstheme="majorHAnsi"/>
        </w:rPr>
        <w:t>ALSO INCLUDED</w:t>
      </w:r>
      <w:r w:rsidR="00702464" w:rsidRPr="00702464">
        <w:rPr>
          <w:rFonts w:asciiTheme="majorHAnsi" w:hAnsiTheme="majorHAnsi" w:cstheme="majorHAnsi"/>
        </w:rPr>
        <w:t>:</w:t>
      </w:r>
    </w:p>
    <w:p w14:paraId="13300D89" w14:textId="77777777" w:rsidR="00E60371" w:rsidRPr="00E60371" w:rsidRDefault="00E60371">
      <w:pPr>
        <w:rPr>
          <w:rFonts w:asciiTheme="majorHAnsi" w:hAnsiTheme="majorHAnsi" w:cstheme="majorHAnsi"/>
        </w:rPr>
      </w:pPr>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2"/>
        <w:gridCol w:w="2627"/>
      </w:tblGrid>
      <w:tr w:rsidR="00E844B8" w14:paraId="71154E65" w14:textId="77777777" w:rsidTr="00C61FA8">
        <w:trPr>
          <w:trHeight w:val="567"/>
        </w:trPr>
        <w:tc>
          <w:tcPr>
            <w:tcW w:w="3542" w:type="pct"/>
            <w:vAlign w:val="center"/>
          </w:tcPr>
          <w:p w14:paraId="71BB79B7" w14:textId="5F39F5AE" w:rsidR="00E844B8" w:rsidRDefault="00E844B8" w:rsidP="0022498B">
            <w:pPr>
              <w:spacing w:line="360" w:lineRule="auto"/>
            </w:pPr>
            <w:r>
              <w:t>Site visits</w:t>
            </w:r>
            <w:r w:rsidR="001E7485">
              <w:t>/work placements</w:t>
            </w:r>
          </w:p>
        </w:tc>
        <w:tc>
          <w:tcPr>
            <w:tcW w:w="1458" w:type="pct"/>
            <w:vAlign w:val="center"/>
          </w:tcPr>
          <w:p w14:paraId="40394B94" w14:textId="77667151" w:rsidR="00E844B8" w:rsidRDefault="00246C90" w:rsidP="0022498B">
            <w:pPr>
              <w:spacing w:line="360" w:lineRule="auto"/>
            </w:pPr>
            <w:r>
              <w:t>12</w:t>
            </w:r>
            <w:r w:rsidR="001E7485">
              <w:t xml:space="preserve"> hours</w:t>
            </w:r>
          </w:p>
        </w:tc>
      </w:tr>
      <w:tr w:rsidR="001E7485" w14:paraId="1143D358" w14:textId="77777777" w:rsidTr="00C61FA8">
        <w:trPr>
          <w:trHeight w:val="567"/>
        </w:trPr>
        <w:tc>
          <w:tcPr>
            <w:tcW w:w="3542" w:type="pct"/>
            <w:vAlign w:val="center"/>
          </w:tcPr>
          <w:p w14:paraId="5EDBBA38" w14:textId="44C359B4" w:rsidR="001E7485" w:rsidRDefault="001E7485" w:rsidP="0022498B">
            <w:pPr>
              <w:spacing w:line="360" w:lineRule="auto"/>
            </w:pPr>
            <w:r>
              <w:t>Pathways planning and next steps</w:t>
            </w:r>
          </w:p>
        </w:tc>
        <w:tc>
          <w:tcPr>
            <w:tcW w:w="1458" w:type="pct"/>
            <w:vAlign w:val="center"/>
          </w:tcPr>
          <w:p w14:paraId="2E83CC5D" w14:textId="02FF5293" w:rsidR="001E7485" w:rsidRDefault="00203437" w:rsidP="0022498B">
            <w:pPr>
              <w:spacing w:line="360" w:lineRule="auto"/>
            </w:pPr>
            <w:r>
              <w:t>10</w:t>
            </w:r>
            <w:r w:rsidR="001E7485">
              <w:t xml:space="preserve"> hours</w:t>
            </w:r>
          </w:p>
        </w:tc>
      </w:tr>
      <w:tr w:rsidR="00203437" w14:paraId="69008573" w14:textId="77777777" w:rsidTr="00C61FA8">
        <w:trPr>
          <w:trHeight w:val="567"/>
        </w:trPr>
        <w:tc>
          <w:tcPr>
            <w:tcW w:w="3542" w:type="pct"/>
            <w:vAlign w:val="center"/>
          </w:tcPr>
          <w:p w14:paraId="37C09F6E" w14:textId="485D5E4D" w:rsidR="00203437" w:rsidRDefault="00203437" w:rsidP="0022498B">
            <w:pPr>
              <w:spacing w:line="360" w:lineRule="auto"/>
            </w:pPr>
            <w:r>
              <w:t>Smart Study Skills</w:t>
            </w:r>
          </w:p>
        </w:tc>
        <w:tc>
          <w:tcPr>
            <w:tcW w:w="1458" w:type="pct"/>
            <w:vAlign w:val="center"/>
          </w:tcPr>
          <w:p w14:paraId="73B10457" w14:textId="649FB2C6" w:rsidR="00203437" w:rsidRDefault="00203437" w:rsidP="0022498B">
            <w:pPr>
              <w:spacing w:line="360" w:lineRule="auto"/>
            </w:pPr>
            <w:r>
              <w:t>5 hours</w:t>
            </w:r>
          </w:p>
        </w:tc>
      </w:tr>
      <w:tr w:rsidR="001E7485" w14:paraId="520BB200" w14:textId="77777777" w:rsidTr="00C61FA8">
        <w:trPr>
          <w:trHeight w:val="567"/>
        </w:trPr>
        <w:tc>
          <w:tcPr>
            <w:tcW w:w="3542" w:type="pct"/>
            <w:tcMar>
              <w:top w:w="85" w:type="dxa"/>
            </w:tcMar>
            <w:vAlign w:val="center"/>
          </w:tcPr>
          <w:p w14:paraId="6D8AA00B" w14:textId="6274E191" w:rsidR="008E6A50" w:rsidRDefault="000B6CEC" w:rsidP="00A159C5">
            <w:r>
              <w:t>Acknowledging learner’s achievements</w:t>
            </w:r>
            <w:r w:rsidR="00620F1B">
              <w:t>/c</w:t>
            </w:r>
            <w:r w:rsidR="008E6A50">
              <w:t>elebration and presentation</w:t>
            </w:r>
          </w:p>
        </w:tc>
        <w:tc>
          <w:tcPr>
            <w:tcW w:w="1458" w:type="pct"/>
            <w:tcMar>
              <w:top w:w="85" w:type="dxa"/>
            </w:tcMar>
            <w:vAlign w:val="center"/>
          </w:tcPr>
          <w:p w14:paraId="7A2AABBF" w14:textId="2BAC5DE8" w:rsidR="001E7485" w:rsidRPr="00BB083D" w:rsidRDefault="002A3183" w:rsidP="0022498B">
            <w:pPr>
              <w:spacing w:line="360" w:lineRule="auto"/>
            </w:pPr>
            <w:r w:rsidRPr="00BB083D">
              <w:t>3</w:t>
            </w:r>
            <w:r w:rsidR="001E7485" w:rsidRPr="00BB083D">
              <w:t xml:space="preserve"> hours</w:t>
            </w:r>
          </w:p>
        </w:tc>
      </w:tr>
    </w:tbl>
    <w:p w14:paraId="22EEA72D" w14:textId="4866643E" w:rsidR="00EE4EBA" w:rsidRPr="00152E00" w:rsidRDefault="00EE4EBA" w:rsidP="00E60371">
      <w:pPr>
        <w:rPr>
          <w:rFonts w:asciiTheme="majorHAnsi" w:hAnsiTheme="majorHAnsi" w:cstheme="majorHAnsi"/>
          <w:color w:val="4472C4" w:themeColor="accent1"/>
          <w:sz w:val="40"/>
          <w:szCs w:val="40"/>
        </w:rPr>
      </w:pPr>
      <w:r w:rsidRPr="00152E00">
        <w:rPr>
          <w:rFonts w:asciiTheme="majorHAnsi" w:hAnsiTheme="majorHAnsi" w:cstheme="majorHAnsi"/>
          <w:color w:val="4472C4" w:themeColor="accent1"/>
          <w:sz w:val="40"/>
          <w:szCs w:val="40"/>
        </w:rPr>
        <w:lastRenderedPageBreak/>
        <w:t xml:space="preserve">GROUP PROJECT </w:t>
      </w:r>
    </w:p>
    <w:p w14:paraId="713F157B" w14:textId="77777777" w:rsidR="00EE4EBA" w:rsidRPr="007F588A" w:rsidRDefault="00EE4EBA" w:rsidP="00E60371"/>
    <w:p w14:paraId="0B96953E" w14:textId="3E705E21" w:rsidR="00E60371" w:rsidRPr="007F588A" w:rsidRDefault="00E60371" w:rsidP="007F588A">
      <w:pPr>
        <w:spacing w:line="276" w:lineRule="auto"/>
      </w:pPr>
      <w:r w:rsidRPr="007F588A">
        <w:t>The learners are e</w:t>
      </w:r>
      <w:r w:rsidR="007F588A">
        <w:t xml:space="preserve">ncouraged </w:t>
      </w:r>
      <w:r w:rsidRPr="007F588A">
        <w:t xml:space="preserve">to undertake a group project with time allocated </w:t>
      </w:r>
      <w:r w:rsidR="009763C2" w:rsidRPr="007F588A">
        <w:t xml:space="preserve">during Digital Literacy for Work and Literacy for Work </w:t>
      </w:r>
      <w:r w:rsidRPr="007F588A">
        <w:t>to</w:t>
      </w:r>
      <w:r w:rsidR="009763C2" w:rsidRPr="007F588A">
        <w:t xml:space="preserve"> p</w:t>
      </w:r>
      <w:r w:rsidR="009A6803">
        <w:t>lan and prepare the presentation</w:t>
      </w:r>
      <w:r w:rsidRPr="007F588A">
        <w:t>. The</w:t>
      </w:r>
      <w:r w:rsidR="009A6803">
        <w:t xml:space="preserve"> presentation</w:t>
      </w:r>
      <w:r w:rsidRPr="007F588A">
        <w:t xml:space="preserve"> will </w:t>
      </w:r>
      <w:r w:rsidR="009A6803">
        <w:t>reflect</w:t>
      </w:r>
      <w:r w:rsidR="009763C2" w:rsidRPr="007F588A">
        <w:t xml:space="preserve"> their experiences throughout the course </w:t>
      </w:r>
      <w:r w:rsidR="009A6803">
        <w:t>and</w:t>
      </w:r>
      <w:r w:rsidR="009763C2" w:rsidRPr="007F588A">
        <w:t xml:space="preserve"> will </w:t>
      </w:r>
      <w:r w:rsidR="009A6803">
        <w:t xml:space="preserve">be </w:t>
      </w:r>
      <w:r w:rsidR="009763C2" w:rsidRPr="007F588A">
        <w:t>deliver</w:t>
      </w:r>
      <w:r w:rsidR="009A6803">
        <w:t>ed</w:t>
      </w:r>
      <w:r w:rsidR="009763C2" w:rsidRPr="007F588A">
        <w:t xml:space="preserve"> on the final day</w:t>
      </w:r>
      <w:r w:rsidR="009A6803">
        <w:t xml:space="preserve"> to an audience of invited guests</w:t>
      </w:r>
      <w:r w:rsidR="009763C2" w:rsidRPr="007F588A">
        <w:t>. The focus of this task is to develop employability skills</w:t>
      </w:r>
      <w:r w:rsidR="009B366B" w:rsidRPr="007F588A">
        <w:t>; in particular teamwork and communication skills</w:t>
      </w:r>
      <w:r w:rsidR="009A6803">
        <w:t xml:space="preserve"> and </w:t>
      </w:r>
      <w:r w:rsidR="002A3183">
        <w:t xml:space="preserve">to increase learner </w:t>
      </w:r>
      <w:r w:rsidR="009A6803">
        <w:t>confidence</w:t>
      </w:r>
      <w:r w:rsidR="009B366B" w:rsidRPr="007F588A">
        <w:t>.</w:t>
      </w:r>
    </w:p>
    <w:p w14:paraId="46642970" w14:textId="77777777" w:rsidR="00E60371" w:rsidRDefault="00E60371" w:rsidP="00431C4E">
      <w:pPr>
        <w:spacing w:line="360" w:lineRule="auto"/>
        <w:rPr>
          <w:rFonts w:asciiTheme="majorHAnsi" w:hAnsiTheme="majorHAnsi" w:cstheme="majorHAnsi"/>
          <w:color w:val="404040" w:themeColor="text1" w:themeTint="BF"/>
        </w:rPr>
      </w:pPr>
    </w:p>
    <w:p w14:paraId="426B1FA8" w14:textId="06961304" w:rsidR="007E257B" w:rsidRPr="00152E00" w:rsidRDefault="00184049" w:rsidP="00431C4E">
      <w:pPr>
        <w:spacing w:line="360" w:lineRule="auto"/>
        <w:rPr>
          <w:rFonts w:asciiTheme="majorHAnsi" w:hAnsiTheme="majorHAnsi" w:cstheme="majorHAnsi"/>
          <w:color w:val="4472C4" w:themeColor="accent1"/>
          <w:sz w:val="40"/>
          <w:szCs w:val="40"/>
        </w:rPr>
      </w:pPr>
      <w:r w:rsidRPr="00152E00">
        <w:rPr>
          <w:rFonts w:asciiTheme="majorHAnsi" w:hAnsiTheme="majorHAnsi" w:cstheme="majorHAnsi"/>
          <w:color w:val="4472C4" w:themeColor="accent1"/>
          <w:sz w:val="40"/>
          <w:szCs w:val="40"/>
        </w:rPr>
        <w:t>EMPLOYABILITY SKILLS</w:t>
      </w:r>
    </w:p>
    <w:p w14:paraId="0EC26BC6" w14:textId="26814687" w:rsidR="007B7DBA" w:rsidRDefault="001E6163" w:rsidP="00246C90">
      <w:pPr>
        <w:spacing w:line="276" w:lineRule="auto"/>
        <w:rPr>
          <w:color w:val="000000" w:themeColor="text1"/>
        </w:rPr>
      </w:pPr>
      <w:r w:rsidRPr="001D476B">
        <w:rPr>
          <w:color w:val="000000" w:themeColor="text1"/>
        </w:rPr>
        <w:t>E</w:t>
      </w:r>
      <w:r w:rsidR="00793841" w:rsidRPr="001D476B">
        <w:rPr>
          <w:color w:val="000000" w:themeColor="text1"/>
        </w:rPr>
        <w:t>mployability skills</w:t>
      </w:r>
      <w:r w:rsidR="00E3376C" w:rsidRPr="001D476B">
        <w:rPr>
          <w:color w:val="000000" w:themeColor="text1"/>
        </w:rPr>
        <w:t xml:space="preserve"> </w:t>
      </w:r>
      <w:r w:rsidRPr="001D476B">
        <w:rPr>
          <w:color w:val="000000" w:themeColor="text1"/>
        </w:rPr>
        <w:t>are embedded in this course.</w:t>
      </w:r>
      <w:r w:rsidR="001D476B" w:rsidRPr="001D476B">
        <w:rPr>
          <w:color w:val="000000" w:themeColor="text1"/>
        </w:rPr>
        <w:t xml:space="preserve"> </w:t>
      </w:r>
    </w:p>
    <w:p w14:paraId="7D3A0B2E" w14:textId="36CBDF58" w:rsidR="009B366B" w:rsidRDefault="009B366B" w:rsidP="00246C90">
      <w:pPr>
        <w:spacing w:line="276" w:lineRule="auto"/>
        <w:rPr>
          <w:color w:val="000000" w:themeColor="text1"/>
        </w:rPr>
      </w:pPr>
    </w:p>
    <w:p w14:paraId="464401B8" w14:textId="2AD0781D" w:rsidR="009B366B" w:rsidRDefault="009B366B" w:rsidP="00246C90">
      <w:pPr>
        <w:spacing w:line="276" w:lineRule="auto"/>
        <w:rPr>
          <w:color w:val="000000" w:themeColor="text1"/>
        </w:rPr>
      </w:pPr>
      <w:r>
        <w:rPr>
          <w:color w:val="000000" w:themeColor="text1"/>
        </w:rPr>
        <w:t>Teachers should be guided by learner’s responses recorded in PQF Learner Plan Part 1. Learning activities can be adapted to reflect the needs of the learner group.</w:t>
      </w:r>
    </w:p>
    <w:p w14:paraId="1A9CAD14" w14:textId="77777777" w:rsidR="009B366B" w:rsidRPr="001D476B" w:rsidRDefault="009B366B" w:rsidP="00246C90">
      <w:pPr>
        <w:spacing w:line="276" w:lineRule="auto"/>
        <w:rPr>
          <w:color w:val="000000" w:themeColor="text1"/>
        </w:rPr>
      </w:pPr>
    </w:p>
    <w:p w14:paraId="78219F07" w14:textId="7DBB7FCD" w:rsidR="007B7DBA" w:rsidRPr="001D476B" w:rsidRDefault="00EC6065" w:rsidP="00246C90">
      <w:pPr>
        <w:spacing w:line="276" w:lineRule="auto"/>
        <w:rPr>
          <w:color w:val="000000" w:themeColor="text1"/>
        </w:rPr>
      </w:pPr>
      <w:r w:rsidRPr="001D476B">
        <w:rPr>
          <w:color w:val="000000" w:themeColor="text1"/>
        </w:rPr>
        <w:t xml:space="preserve">See </w:t>
      </w:r>
      <w:r w:rsidR="0022498B" w:rsidRPr="001D476B">
        <w:rPr>
          <w:color w:val="000000" w:themeColor="text1"/>
        </w:rPr>
        <w:t xml:space="preserve">Teacher Guide and </w:t>
      </w:r>
      <w:r w:rsidR="007B7DBA" w:rsidRPr="001D476B">
        <w:rPr>
          <w:color w:val="000000" w:themeColor="text1"/>
        </w:rPr>
        <w:t>Pre-accredited Quality Framework Teaching Guide P.16 – 19</w:t>
      </w:r>
      <w:r w:rsidR="00793841" w:rsidRPr="001D476B">
        <w:rPr>
          <w:color w:val="000000" w:themeColor="text1"/>
        </w:rPr>
        <w:t xml:space="preserve"> for more information</w:t>
      </w:r>
      <w:r w:rsidR="004D1A20">
        <w:rPr>
          <w:color w:val="000000" w:themeColor="text1"/>
        </w:rPr>
        <w:t xml:space="preserve"> on employability skills in</w:t>
      </w:r>
      <w:r w:rsidR="001806DA" w:rsidRPr="001D476B">
        <w:rPr>
          <w:color w:val="000000" w:themeColor="text1"/>
        </w:rPr>
        <w:t xml:space="preserve"> pre-accredited training</w:t>
      </w:r>
      <w:r w:rsidR="007B7DBA" w:rsidRPr="001D476B">
        <w:rPr>
          <w:color w:val="000000" w:themeColor="text1"/>
        </w:rPr>
        <w:t>.</w:t>
      </w:r>
      <w:r w:rsidR="009E16E8" w:rsidRPr="001D476B">
        <w:rPr>
          <w:color w:val="000000" w:themeColor="text1"/>
        </w:rPr>
        <w:t xml:space="preserve"> </w:t>
      </w:r>
    </w:p>
    <w:p w14:paraId="43D23B27" w14:textId="63D98C85" w:rsidR="001D476B" w:rsidRDefault="006A54F2" w:rsidP="00431C4E">
      <w:pPr>
        <w:spacing w:line="360" w:lineRule="auto"/>
        <w:rPr>
          <w:color w:val="000000" w:themeColor="text1"/>
        </w:rPr>
      </w:pPr>
      <w:r w:rsidRPr="001D476B">
        <w:rPr>
          <w:noProof/>
          <w:color w:val="000000" w:themeColor="text1"/>
        </w:rPr>
        <w:drawing>
          <wp:anchor distT="0" distB="0" distL="114300" distR="114300" simplePos="0" relativeHeight="251659776" behindDoc="0" locked="0" layoutInCell="1" allowOverlap="1" wp14:anchorId="325EEA41" wp14:editId="607CCD66">
            <wp:simplePos x="0" y="0"/>
            <wp:positionH relativeFrom="column">
              <wp:posOffset>0</wp:posOffset>
            </wp:positionH>
            <wp:positionV relativeFrom="paragraph">
              <wp:posOffset>236757</wp:posOffset>
            </wp:positionV>
            <wp:extent cx="463550" cy="463550"/>
            <wp:effectExtent l="0" t="0" r="0" b="0"/>
            <wp:wrapSquare wrapText="bothSides"/>
            <wp:docPr id="9" name="Graphic 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zokMfa.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63550" cy="463550"/>
                    </a:xfrm>
                    <a:prstGeom prst="rect">
                      <a:avLst/>
                    </a:prstGeom>
                  </pic:spPr>
                </pic:pic>
              </a:graphicData>
            </a:graphic>
            <wp14:sizeRelH relativeFrom="page">
              <wp14:pctWidth>0</wp14:pctWidth>
            </wp14:sizeRelH>
            <wp14:sizeRelV relativeFrom="page">
              <wp14:pctHeight>0</wp14:pctHeight>
            </wp14:sizeRelV>
          </wp:anchor>
        </w:drawing>
      </w:r>
    </w:p>
    <w:p w14:paraId="1A4D137A" w14:textId="4271F08C" w:rsidR="009E16E8" w:rsidRPr="001D476B" w:rsidRDefault="00184049" w:rsidP="009131CC">
      <w:pPr>
        <w:rPr>
          <w:color w:val="000000" w:themeColor="text1"/>
        </w:rPr>
      </w:pPr>
      <w:r w:rsidRPr="001D476B">
        <w:rPr>
          <w:color w:val="000000" w:themeColor="text1"/>
        </w:rPr>
        <w:t xml:space="preserve">Download </w:t>
      </w:r>
      <w:r w:rsidR="006A54F2">
        <w:rPr>
          <w:color w:val="000000" w:themeColor="text1"/>
        </w:rPr>
        <w:t xml:space="preserve">Pre-accredited Quality Framework </w:t>
      </w:r>
      <w:r w:rsidR="000B6CEC">
        <w:rPr>
          <w:color w:val="000000" w:themeColor="text1"/>
        </w:rPr>
        <w:t xml:space="preserve">Kit </w:t>
      </w:r>
      <w:r w:rsidRPr="001D476B">
        <w:rPr>
          <w:color w:val="000000" w:themeColor="text1"/>
        </w:rPr>
        <w:t>here:   https://www.education.vic.gov.au/training/providers/learnlocal/Pages/pqf.aspx</w:t>
      </w:r>
    </w:p>
    <w:p w14:paraId="7ABE17B9" w14:textId="77777777" w:rsidR="007E257B" w:rsidRPr="001D476B" w:rsidRDefault="007E257B" w:rsidP="00431C4E">
      <w:pPr>
        <w:spacing w:line="360" w:lineRule="auto"/>
        <w:rPr>
          <w:color w:val="000000" w:themeColor="text1"/>
        </w:rPr>
      </w:pPr>
    </w:p>
    <w:p w14:paraId="36E80FC6" w14:textId="77777777" w:rsidR="00246C90" w:rsidRPr="009763C2" w:rsidRDefault="00246C90" w:rsidP="00431C4E">
      <w:pPr>
        <w:spacing w:line="360" w:lineRule="auto"/>
        <w:rPr>
          <w:rFonts w:asciiTheme="majorHAnsi" w:hAnsiTheme="majorHAnsi" w:cstheme="majorHAnsi"/>
          <w:bCs/>
          <w:color w:val="C00000"/>
        </w:rPr>
      </w:pPr>
    </w:p>
    <w:p w14:paraId="663E1C5F" w14:textId="625D7896" w:rsidR="007E257B" w:rsidRPr="00152E00" w:rsidRDefault="00364528" w:rsidP="00431C4E">
      <w:pPr>
        <w:spacing w:line="360" w:lineRule="auto"/>
        <w:rPr>
          <w:rFonts w:asciiTheme="majorHAnsi" w:hAnsiTheme="majorHAnsi" w:cstheme="majorHAnsi"/>
          <w:bCs/>
          <w:color w:val="4472C4" w:themeColor="accent1"/>
          <w:sz w:val="40"/>
          <w:szCs w:val="40"/>
        </w:rPr>
      </w:pPr>
      <w:r w:rsidRPr="00152E00">
        <w:rPr>
          <w:rFonts w:asciiTheme="majorHAnsi" w:hAnsiTheme="majorHAnsi" w:cstheme="majorHAnsi"/>
          <w:bCs/>
          <w:color w:val="4472C4" w:themeColor="accent1"/>
          <w:sz w:val="40"/>
          <w:szCs w:val="40"/>
        </w:rPr>
        <w:t>TOPICS</w:t>
      </w:r>
    </w:p>
    <w:p w14:paraId="3E3A6DDC" w14:textId="01B1B28F" w:rsidR="007D4463" w:rsidRPr="00C61FA8" w:rsidRDefault="009808F1" w:rsidP="00903788">
      <w:pPr>
        <w:rPr>
          <w:rFonts w:asciiTheme="majorHAnsi" w:hAnsiTheme="majorHAnsi" w:cstheme="majorHAnsi"/>
          <w:color w:val="262626" w:themeColor="text1" w:themeTint="D9"/>
          <w:sz w:val="28"/>
          <w:szCs w:val="28"/>
        </w:rPr>
      </w:pPr>
      <w:r w:rsidRPr="00C61FA8">
        <w:rPr>
          <w:rFonts w:asciiTheme="majorHAnsi" w:hAnsiTheme="majorHAnsi" w:cstheme="majorHAnsi"/>
          <w:color w:val="262626" w:themeColor="text1" w:themeTint="D9"/>
          <w:sz w:val="28"/>
          <w:szCs w:val="28"/>
        </w:rPr>
        <w:t xml:space="preserve">TOPIC 1: </w:t>
      </w:r>
      <w:r w:rsidR="00DF2BBB" w:rsidRPr="00C61FA8">
        <w:rPr>
          <w:rFonts w:asciiTheme="majorHAnsi" w:hAnsiTheme="majorHAnsi" w:cstheme="majorHAnsi"/>
          <w:color w:val="262626" w:themeColor="text1" w:themeTint="D9"/>
          <w:sz w:val="28"/>
          <w:szCs w:val="28"/>
        </w:rPr>
        <w:t>INDUSTRY SPECIFIC SKILLS.</w:t>
      </w:r>
    </w:p>
    <w:p w14:paraId="2999C326" w14:textId="77777777" w:rsidR="00DF2BBB" w:rsidRDefault="00DF2BBB" w:rsidP="00DF2BBB">
      <w:pPr>
        <w:spacing w:line="276" w:lineRule="auto"/>
        <w:rPr>
          <w:sz w:val="22"/>
          <w:szCs w:val="22"/>
        </w:rPr>
      </w:pPr>
    </w:p>
    <w:p w14:paraId="1E287A6B" w14:textId="64D2B86F" w:rsidR="00FF272F" w:rsidRDefault="00DF2BBB" w:rsidP="009763C2">
      <w:pPr>
        <w:spacing w:line="276" w:lineRule="auto"/>
        <w:rPr>
          <w:sz w:val="22"/>
          <w:szCs w:val="22"/>
        </w:rPr>
      </w:pPr>
      <w:r>
        <w:rPr>
          <w:sz w:val="22"/>
          <w:szCs w:val="22"/>
        </w:rPr>
        <w:t>Industry Specific Skills includes an introductory tour of the hospital to familiarise learners with the health environment, an introduction to Work, Health and Safety with an emphasis on manual handling and hand hygiene in preparation for work experience and self-care</w:t>
      </w:r>
      <w:r w:rsidR="00BB0A0B">
        <w:rPr>
          <w:sz w:val="22"/>
          <w:szCs w:val="22"/>
        </w:rPr>
        <w:t xml:space="preserve"> which covers conflict resolution and stress management</w:t>
      </w:r>
      <w:r>
        <w:rPr>
          <w:sz w:val="22"/>
          <w:szCs w:val="22"/>
        </w:rPr>
        <w:t xml:space="preserve">. </w:t>
      </w:r>
    </w:p>
    <w:p w14:paraId="02FA5BF6" w14:textId="77777777" w:rsidR="00FF272F" w:rsidRDefault="00FF272F" w:rsidP="009763C2">
      <w:pPr>
        <w:spacing w:line="276" w:lineRule="auto"/>
        <w:rPr>
          <w:sz w:val="22"/>
          <w:szCs w:val="22"/>
        </w:rPr>
      </w:pPr>
    </w:p>
    <w:p w14:paraId="4FCA8CCE" w14:textId="46A02F7C" w:rsidR="00FF272F" w:rsidRDefault="00DF2BBB" w:rsidP="009763C2">
      <w:pPr>
        <w:spacing w:line="276" w:lineRule="auto"/>
        <w:rPr>
          <w:sz w:val="22"/>
          <w:szCs w:val="22"/>
        </w:rPr>
      </w:pPr>
      <w:r>
        <w:rPr>
          <w:sz w:val="22"/>
          <w:szCs w:val="22"/>
        </w:rPr>
        <w:t>These sessions are provided by hospital staff responsible for these areas. This topic also includes presentations from managers of</w:t>
      </w:r>
      <w:r w:rsidR="00BB0A0B">
        <w:rPr>
          <w:sz w:val="22"/>
          <w:szCs w:val="22"/>
        </w:rPr>
        <w:t xml:space="preserve"> different work</w:t>
      </w:r>
      <w:r>
        <w:rPr>
          <w:sz w:val="22"/>
          <w:szCs w:val="22"/>
        </w:rPr>
        <w:t xml:space="preserve"> areas</w:t>
      </w:r>
      <w:r w:rsidR="00BB0A0B">
        <w:rPr>
          <w:sz w:val="22"/>
          <w:szCs w:val="22"/>
        </w:rPr>
        <w:t xml:space="preserve"> in the health service</w:t>
      </w:r>
      <w:r>
        <w:rPr>
          <w:sz w:val="22"/>
          <w:szCs w:val="22"/>
        </w:rPr>
        <w:t xml:space="preserve"> regarding the work conditions</w:t>
      </w:r>
      <w:r w:rsidR="00FA3A7C">
        <w:rPr>
          <w:sz w:val="22"/>
          <w:szCs w:val="22"/>
        </w:rPr>
        <w:t xml:space="preserve">, </w:t>
      </w:r>
      <w:r>
        <w:rPr>
          <w:sz w:val="22"/>
          <w:szCs w:val="22"/>
        </w:rPr>
        <w:t xml:space="preserve">skills and attributes required to work </w:t>
      </w:r>
      <w:r w:rsidR="005A34B5">
        <w:rPr>
          <w:sz w:val="22"/>
          <w:szCs w:val="22"/>
        </w:rPr>
        <w:t xml:space="preserve">in </w:t>
      </w:r>
      <w:r w:rsidR="009A6803">
        <w:rPr>
          <w:sz w:val="22"/>
          <w:szCs w:val="22"/>
        </w:rPr>
        <w:t>support services</w:t>
      </w:r>
      <w:r>
        <w:rPr>
          <w:sz w:val="22"/>
          <w:szCs w:val="22"/>
        </w:rPr>
        <w:t xml:space="preserve">. </w:t>
      </w:r>
      <w:r w:rsidR="0050058B">
        <w:rPr>
          <w:sz w:val="22"/>
          <w:szCs w:val="22"/>
        </w:rPr>
        <w:t>As</w:t>
      </w:r>
      <w:r w:rsidR="009A6803" w:rsidRPr="009A6803">
        <w:rPr>
          <w:sz w:val="22"/>
          <w:szCs w:val="22"/>
        </w:rPr>
        <w:t xml:space="preserve"> example</w:t>
      </w:r>
      <w:r w:rsidR="0050058B">
        <w:rPr>
          <w:sz w:val="22"/>
          <w:szCs w:val="22"/>
        </w:rPr>
        <w:t>s</w:t>
      </w:r>
      <w:r w:rsidR="009A6803" w:rsidRPr="009A6803">
        <w:rPr>
          <w:sz w:val="22"/>
          <w:szCs w:val="22"/>
        </w:rPr>
        <w:t>,</w:t>
      </w:r>
      <w:r w:rsidR="00BB0A0B" w:rsidRPr="009A6803">
        <w:rPr>
          <w:sz w:val="22"/>
          <w:szCs w:val="22"/>
        </w:rPr>
        <w:t xml:space="preserve"> food services, aged care, allied health services, </w:t>
      </w:r>
      <w:r w:rsidR="00BB0A0B">
        <w:rPr>
          <w:sz w:val="22"/>
          <w:szCs w:val="22"/>
        </w:rPr>
        <w:t>environmental services</w:t>
      </w:r>
      <w:r w:rsidR="00C34EE1">
        <w:rPr>
          <w:sz w:val="22"/>
          <w:szCs w:val="22"/>
        </w:rPr>
        <w:t xml:space="preserve"> and sterilisation.</w:t>
      </w:r>
      <w:r w:rsidR="00FF272F">
        <w:rPr>
          <w:sz w:val="22"/>
          <w:szCs w:val="22"/>
        </w:rPr>
        <w:t xml:space="preserve"> </w:t>
      </w:r>
    </w:p>
    <w:p w14:paraId="1904B64F" w14:textId="77777777" w:rsidR="00FF272F" w:rsidRDefault="00FF272F" w:rsidP="009763C2">
      <w:pPr>
        <w:spacing w:line="276" w:lineRule="auto"/>
        <w:rPr>
          <w:sz w:val="22"/>
          <w:szCs w:val="22"/>
        </w:rPr>
      </w:pPr>
    </w:p>
    <w:p w14:paraId="6A56594A" w14:textId="38E4BEE9" w:rsidR="00CA6370" w:rsidRDefault="00FF272F" w:rsidP="009763C2">
      <w:pPr>
        <w:spacing w:line="276" w:lineRule="auto"/>
        <w:rPr>
          <w:sz w:val="22"/>
          <w:szCs w:val="22"/>
        </w:rPr>
      </w:pPr>
      <w:r>
        <w:rPr>
          <w:sz w:val="22"/>
          <w:szCs w:val="22"/>
        </w:rPr>
        <w:t xml:space="preserve">This is a unique opportunity for learners to </w:t>
      </w:r>
      <w:r w:rsidR="0050058B">
        <w:rPr>
          <w:sz w:val="22"/>
          <w:szCs w:val="22"/>
        </w:rPr>
        <w:t>interact with managers and staff who work in the</w:t>
      </w:r>
      <w:r>
        <w:rPr>
          <w:sz w:val="22"/>
          <w:szCs w:val="22"/>
        </w:rPr>
        <w:t xml:space="preserve"> different areas of the support services and </w:t>
      </w:r>
      <w:r w:rsidR="0050058B">
        <w:rPr>
          <w:sz w:val="22"/>
          <w:szCs w:val="22"/>
        </w:rPr>
        <w:t xml:space="preserve">to seek information about </w:t>
      </w:r>
      <w:r>
        <w:rPr>
          <w:sz w:val="22"/>
          <w:szCs w:val="22"/>
        </w:rPr>
        <w:t>the skills and qualifications they need to work in these areas.</w:t>
      </w:r>
    </w:p>
    <w:p w14:paraId="3A7CD01B" w14:textId="77777777" w:rsidR="009561AA" w:rsidRPr="009763C2" w:rsidRDefault="009561AA" w:rsidP="009763C2">
      <w:pPr>
        <w:spacing w:line="276" w:lineRule="auto"/>
        <w:rPr>
          <w:sz w:val="22"/>
          <w:szCs w:val="22"/>
        </w:rPr>
      </w:pPr>
    </w:p>
    <w:p w14:paraId="372FEFEC" w14:textId="487B837B" w:rsidR="009808F1" w:rsidRPr="00C61FA8" w:rsidRDefault="009808F1" w:rsidP="00440C4F">
      <w:pPr>
        <w:rPr>
          <w:rFonts w:asciiTheme="majorHAnsi" w:hAnsiTheme="majorHAnsi" w:cstheme="majorHAnsi"/>
          <w:color w:val="262626" w:themeColor="text1" w:themeTint="D9"/>
          <w:sz w:val="28"/>
          <w:szCs w:val="28"/>
        </w:rPr>
      </w:pPr>
      <w:r w:rsidRPr="00C61FA8">
        <w:rPr>
          <w:rFonts w:asciiTheme="majorHAnsi" w:hAnsiTheme="majorHAnsi" w:cstheme="majorHAnsi"/>
          <w:color w:val="262626" w:themeColor="text1" w:themeTint="D9"/>
          <w:sz w:val="28"/>
          <w:szCs w:val="28"/>
        </w:rPr>
        <w:lastRenderedPageBreak/>
        <w:t xml:space="preserve">TOPIC 2: </w:t>
      </w:r>
      <w:r w:rsidR="00DF2BBB" w:rsidRPr="00C61FA8">
        <w:rPr>
          <w:rFonts w:asciiTheme="majorHAnsi" w:hAnsiTheme="majorHAnsi" w:cstheme="majorHAnsi"/>
          <w:color w:val="262626" w:themeColor="text1" w:themeTint="D9"/>
          <w:sz w:val="28"/>
          <w:szCs w:val="28"/>
        </w:rPr>
        <w:t>LITERACY FOR WORK</w:t>
      </w:r>
    </w:p>
    <w:p w14:paraId="6F1E5252" w14:textId="77777777" w:rsidR="00DF2BBB" w:rsidRDefault="00DF2BBB" w:rsidP="00440C4F"/>
    <w:p w14:paraId="2A71E40D" w14:textId="63A4355E" w:rsidR="00E60371" w:rsidRPr="00247FF2" w:rsidRDefault="00E60371" w:rsidP="001A72B0">
      <w:pPr>
        <w:spacing w:line="276" w:lineRule="auto"/>
        <w:rPr>
          <w:rFonts w:asciiTheme="majorHAnsi" w:hAnsiTheme="majorHAnsi" w:cstheme="majorHAnsi"/>
          <w:color w:val="404040" w:themeColor="text1" w:themeTint="BF"/>
          <w:sz w:val="28"/>
          <w:szCs w:val="28"/>
        </w:rPr>
      </w:pPr>
      <w:r>
        <w:t>These lessons focus on communication skills that are important in the workplace</w:t>
      </w:r>
      <w:r w:rsidR="00BF0D63">
        <w:t xml:space="preserve"> </w:t>
      </w:r>
      <w:r w:rsidR="000F51E7">
        <w:t>including speaking and listening and reading and writing</w:t>
      </w:r>
      <w:r w:rsidR="00BF0D63">
        <w:t xml:space="preserve"> skills</w:t>
      </w:r>
      <w:r w:rsidR="000F51E7">
        <w:t>. Topics covered are active listening, effective feedback, giving and receiving instructions and questioning techniques</w:t>
      </w:r>
      <w:r w:rsidR="0050058B">
        <w:t xml:space="preserve"> in the context of workplace interactions</w:t>
      </w:r>
      <w:r w:rsidR="000F51E7">
        <w:t xml:space="preserve">. Reading skills focus on </w:t>
      </w:r>
      <w:r w:rsidR="001A72B0">
        <w:t xml:space="preserve">understanding </w:t>
      </w:r>
      <w:r w:rsidR="000F51E7">
        <w:t>workplace documents like Social Media, Privacy and Confidentiality and Dress</w:t>
      </w:r>
      <w:r w:rsidR="001A72B0">
        <w:t xml:space="preserve">/Uniform policy and procedures and job descriptions. Writing skills focus on skills </w:t>
      </w:r>
      <w:r w:rsidR="00BF0D63">
        <w:t>to write a resume, cover letter and address Key Selection Cri</w:t>
      </w:r>
      <w:r w:rsidR="000F51E7">
        <w:t>te</w:t>
      </w:r>
      <w:r w:rsidR="00BF0D63">
        <w:t>ria</w:t>
      </w:r>
      <w:r>
        <w:t>.</w:t>
      </w:r>
      <w:r w:rsidR="001A72B0">
        <w:t xml:space="preserve"> Learners undertake activities </w:t>
      </w:r>
      <w:r w:rsidR="008C0B05">
        <w:t>to</w:t>
      </w:r>
      <w:r w:rsidR="001A72B0">
        <w:t xml:space="preserve"> prepare them for job interview</w:t>
      </w:r>
      <w:r w:rsidR="008C0B05">
        <w:t>s</w:t>
      </w:r>
      <w:r w:rsidR="001A72B0">
        <w:t xml:space="preserve"> including a mock interview conducted by representatives from the hospital.</w:t>
      </w:r>
    </w:p>
    <w:p w14:paraId="42DAB415" w14:textId="77777777" w:rsidR="00C61FA8" w:rsidRDefault="00C61FA8" w:rsidP="00440C4F">
      <w:pPr>
        <w:rPr>
          <w:rFonts w:asciiTheme="majorHAnsi" w:hAnsiTheme="majorHAnsi" w:cstheme="majorHAnsi"/>
          <w:color w:val="404040" w:themeColor="text1" w:themeTint="BF"/>
          <w:sz w:val="28"/>
          <w:szCs w:val="28"/>
        </w:rPr>
      </w:pPr>
    </w:p>
    <w:p w14:paraId="3D0A90A9" w14:textId="131C61A5" w:rsidR="009808F1" w:rsidRPr="00C61FA8" w:rsidRDefault="007C272D" w:rsidP="00440C4F">
      <w:pPr>
        <w:rPr>
          <w:rFonts w:asciiTheme="majorHAnsi" w:hAnsiTheme="majorHAnsi" w:cstheme="majorHAnsi"/>
          <w:color w:val="262626" w:themeColor="text1" w:themeTint="D9"/>
          <w:sz w:val="28"/>
          <w:szCs w:val="28"/>
        </w:rPr>
      </w:pPr>
      <w:r w:rsidRPr="00C61FA8">
        <w:rPr>
          <w:rFonts w:asciiTheme="majorHAnsi" w:hAnsiTheme="majorHAnsi" w:cstheme="majorHAnsi"/>
          <w:color w:val="262626" w:themeColor="text1" w:themeTint="D9"/>
          <w:sz w:val="28"/>
          <w:szCs w:val="28"/>
        </w:rPr>
        <w:t xml:space="preserve">TOPIC 3: </w:t>
      </w:r>
      <w:r w:rsidR="00A8787A" w:rsidRPr="00C61FA8">
        <w:rPr>
          <w:rFonts w:asciiTheme="majorHAnsi" w:hAnsiTheme="majorHAnsi" w:cstheme="majorHAnsi"/>
          <w:color w:val="262626" w:themeColor="text1" w:themeTint="D9"/>
          <w:sz w:val="28"/>
          <w:szCs w:val="28"/>
        </w:rPr>
        <w:t>DIGITAL LITERACY FOR WORK</w:t>
      </w:r>
    </w:p>
    <w:p w14:paraId="0C6D5FE1" w14:textId="5B03E6A5" w:rsidR="000F51E7" w:rsidRDefault="000F51E7" w:rsidP="00440C4F">
      <w:pPr>
        <w:rPr>
          <w:rFonts w:asciiTheme="majorHAnsi" w:hAnsiTheme="majorHAnsi" w:cstheme="majorHAnsi"/>
          <w:color w:val="404040" w:themeColor="text1" w:themeTint="BF"/>
          <w:sz w:val="28"/>
          <w:szCs w:val="28"/>
        </w:rPr>
      </w:pPr>
    </w:p>
    <w:p w14:paraId="0D929D62" w14:textId="57CBD6EC" w:rsidR="00AC30AF" w:rsidRPr="00C9496B" w:rsidRDefault="000F51E7" w:rsidP="0050058B">
      <w:pPr>
        <w:spacing w:line="276" w:lineRule="auto"/>
        <w:rPr>
          <w:sz w:val="22"/>
          <w:szCs w:val="22"/>
        </w:rPr>
      </w:pPr>
      <w:r w:rsidRPr="000F51E7">
        <w:rPr>
          <w:rFonts w:cstheme="majorHAnsi"/>
          <w:color w:val="000000" w:themeColor="text1"/>
        </w:rPr>
        <w:t xml:space="preserve">Digital Literacy for Work </w:t>
      </w:r>
      <w:r w:rsidR="00AC30AF">
        <w:rPr>
          <w:rFonts w:cstheme="majorHAnsi"/>
          <w:color w:val="000000" w:themeColor="text1"/>
        </w:rPr>
        <w:t>covers</w:t>
      </w:r>
      <w:r w:rsidRPr="000F51E7">
        <w:rPr>
          <w:rFonts w:cstheme="majorHAnsi"/>
          <w:color w:val="000000" w:themeColor="text1"/>
        </w:rPr>
        <w:t xml:space="preserve"> basic computer skills including an introduction to productivity tools.</w:t>
      </w:r>
      <w:r w:rsidR="00AC30AF">
        <w:rPr>
          <w:rFonts w:cstheme="majorHAnsi"/>
          <w:color w:val="000000" w:themeColor="text1"/>
        </w:rPr>
        <w:t xml:space="preserve"> Topics covered are </w:t>
      </w:r>
      <w:r w:rsidR="00AC30AF">
        <w:rPr>
          <w:sz w:val="22"/>
          <w:szCs w:val="22"/>
        </w:rPr>
        <w:t>c</w:t>
      </w:r>
      <w:r w:rsidR="00AC30AF" w:rsidRPr="00C9496B">
        <w:rPr>
          <w:sz w:val="22"/>
          <w:szCs w:val="22"/>
        </w:rPr>
        <w:t>omputer basics</w:t>
      </w:r>
      <w:r w:rsidR="00AC30AF">
        <w:rPr>
          <w:sz w:val="22"/>
          <w:szCs w:val="22"/>
        </w:rPr>
        <w:t xml:space="preserve">, </w:t>
      </w:r>
      <w:r w:rsidR="00AC30AF" w:rsidRPr="00C9496B">
        <w:rPr>
          <w:sz w:val="22"/>
          <w:szCs w:val="22"/>
        </w:rPr>
        <w:t>Internet and email</w:t>
      </w:r>
      <w:r w:rsidR="00AC30AF">
        <w:rPr>
          <w:sz w:val="22"/>
          <w:szCs w:val="22"/>
        </w:rPr>
        <w:t>, staying safe online, w</w:t>
      </w:r>
      <w:r w:rsidR="00AC30AF" w:rsidRPr="00C9496B">
        <w:rPr>
          <w:sz w:val="22"/>
          <w:szCs w:val="22"/>
        </w:rPr>
        <w:t>ord processing</w:t>
      </w:r>
      <w:r w:rsidR="00AC30AF">
        <w:rPr>
          <w:sz w:val="22"/>
          <w:szCs w:val="22"/>
        </w:rPr>
        <w:t xml:space="preserve"> and p</w:t>
      </w:r>
      <w:r w:rsidR="00AC30AF" w:rsidRPr="00F67C06">
        <w:rPr>
          <w:sz w:val="22"/>
          <w:szCs w:val="22"/>
        </w:rPr>
        <w:t>resentation software</w:t>
      </w:r>
      <w:r w:rsidR="00AC30AF">
        <w:rPr>
          <w:sz w:val="22"/>
          <w:szCs w:val="22"/>
        </w:rPr>
        <w:t>.</w:t>
      </w:r>
      <w:r w:rsidR="00864425">
        <w:rPr>
          <w:sz w:val="22"/>
          <w:szCs w:val="22"/>
        </w:rPr>
        <w:t xml:space="preserve"> </w:t>
      </w:r>
    </w:p>
    <w:p w14:paraId="5243EE5E" w14:textId="77777777" w:rsidR="00C61FA8" w:rsidRPr="0050058B" w:rsidRDefault="00C61FA8" w:rsidP="00440C4F">
      <w:pPr>
        <w:rPr>
          <w:rFonts w:asciiTheme="majorHAnsi" w:hAnsiTheme="majorHAnsi" w:cstheme="majorHAnsi"/>
          <w:bCs/>
          <w:color w:val="7F7F7F" w:themeColor="text1" w:themeTint="80"/>
          <w:sz w:val="28"/>
          <w:szCs w:val="28"/>
        </w:rPr>
      </w:pPr>
    </w:p>
    <w:p w14:paraId="644F2905" w14:textId="35712FCF" w:rsidR="009808F1" w:rsidRPr="00C61FA8" w:rsidRDefault="009808F1" w:rsidP="00440C4F">
      <w:pPr>
        <w:rPr>
          <w:rFonts w:asciiTheme="majorHAnsi" w:hAnsiTheme="majorHAnsi" w:cstheme="majorHAnsi"/>
          <w:color w:val="262626" w:themeColor="text1" w:themeTint="D9"/>
          <w:sz w:val="28"/>
          <w:szCs w:val="28"/>
        </w:rPr>
      </w:pPr>
      <w:r w:rsidRPr="00C61FA8">
        <w:rPr>
          <w:rFonts w:asciiTheme="majorHAnsi" w:hAnsiTheme="majorHAnsi" w:cstheme="majorHAnsi"/>
          <w:color w:val="262626" w:themeColor="text1" w:themeTint="D9"/>
          <w:sz w:val="28"/>
          <w:szCs w:val="28"/>
        </w:rPr>
        <w:t xml:space="preserve">TOPIC 4: </w:t>
      </w:r>
      <w:r w:rsidR="00A8787A" w:rsidRPr="00C61FA8">
        <w:rPr>
          <w:rFonts w:asciiTheme="majorHAnsi" w:hAnsiTheme="majorHAnsi" w:cstheme="majorHAnsi"/>
          <w:color w:val="262626" w:themeColor="text1" w:themeTint="D9"/>
          <w:sz w:val="28"/>
          <w:szCs w:val="28"/>
        </w:rPr>
        <w:t>FINANCIAL LITERACY</w:t>
      </w:r>
    </w:p>
    <w:p w14:paraId="10CF8F90" w14:textId="05C350BF" w:rsidR="001A72B0" w:rsidRPr="00C61FA8" w:rsidRDefault="001A72B0" w:rsidP="00440C4F">
      <w:pPr>
        <w:rPr>
          <w:rFonts w:asciiTheme="majorHAnsi" w:hAnsiTheme="majorHAnsi" w:cstheme="majorHAnsi"/>
          <w:color w:val="262626" w:themeColor="text1" w:themeTint="D9"/>
          <w:sz w:val="28"/>
          <w:szCs w:val="28"/>
        </w:rPr>
      </w:pPr>
    </w:p>
    <w:p w14:paraId="022CAAF6" w14:textId="161D9054" w:rsidR="00A8787A" w:rsidRDefault="001A72B0" w:rsidP="00A8787A">
      <w:pPr>
        <w:spacing w:line="276" w:lineRule="auto"/>
        <w:rPr>
          <w:rFonts w:cstheme="majorHAnsi"/>
          <w:color w:val="000000" w:themeColor="text1"/>
        </w:rPr>
      </w:pPr>
      <w:r w:rsidRPr="001A72B0">
        <w:rPr>
          <w:rFonts w:cstheme="majorHAnsi"/>
          <w:color w:val="000000" w:themeColor="text1"/>
        </w:rPr>
        <w:t xml:space="preserve">Financial </w:t>
      </w:r>
      <w:r>
        <w:rPr>
          <w:rFonts w:cstheme="majorHAnsi"/>
          <w:color w:val="000000" w:themeColor="text1"/>
        </w:rPr>
        <w:t>literacy is based on ASICs Be Money Smart. This course is comprised of five modules</w:t>
      </w:r>
      <w:r w:rsidR="00023370">
        <w:rPr>
          <w:rFonts w:cstheme="majorHAnsi"/>
          <w:color w:val="000000" w:themeColor="text1"/>
        </w:rPr>
        <w:t xml:space="preserve"> that look at skills required to manage money and set up a small business</w:t>
      </w:r>
      <w:r w:rsidR="00A8787A">
        <w:rPr>
          <w:rFonts w:cstheme="majorHAnsi"/>
          <w:color w:val="000000" w:themeColor="text1"/>
        </w:rPr>
        <w:t>:</w:t>
      </w:r>
    </w:p>
    <w:p w14:paraId="30FD632A" w14:textId="06A752B2" w:rsidR="001A72B0" w:rsidRDefault="001A72B0" w:rsidP="00A8787A">
      <w:pPr>
        <w:spacing w:line="276" w:lineRule="auto"/>
        <w:rPr>
          <w:rFonts w:cstheme="majorHAnsi"/>
          <w:color w:val="000000" w:themeColor="text1"/>
        </w:rPr>
      </w:pPr>
      <w:r>
        <w:rPr>
          <w:rFonts w:cstheme="majorHAnsi"/>
          <w:color w:val="000000" w:themeColor="text1"/>
        </w:rPr>
        <w:t>Module 1</w:t>
      </w:r>
      <w:r w:rsidR="00A8787A">
        <w:rPr>
          <w:rFonts w:cstheme="majorHAnsi"/>
          <w:color w:val="000000" w:themeColor="text1"/>
        </w:rPr>
        <w:t>:</w:t>
      </w:r>
      <w:r>
        <w:rPr>
          <w:rFonts w:cstheme="majorHAnsi"/>
          <w:color w:val="000000" w:themeColor="text1"/>
        </w:rPr>
        <w:t xml:space="preserve"> </w:t>
      </w:r>
      <w:r w:rsidR="00A8787A">
        <w:rPr>
          <w:rFonts w:cstheme="majorHAnsi"/>
          <w:color w:val="000000" w:themeColor="text1"/>
        </w:rPr>
        <w:t>Saving, Budgeting and Spending</w:t>
      </w:r>
    </w:p>
    <w:p w14:paraId="60F5C62D" w14:textId="4E1883F3" w:rsidR="00A8787A" w:rsidRDefault="00A8787A" w:rsidP="00A8787A">
      <w:pPr>
        <w:spacing w:line="276" w:lineRule="auto"/>
        <w:rPr>
          <w:rFonts w:cstheme="majorHAnsi"/>
          <w:color w:val="000000" w:themeColor="text1"/>
        </w:rPr>
      </w:pPr>
      <w:r>
        <w:rPr>
          <w:rFonts w:cstheme="majorHAnsi"/>
          <w:color w:val="000000" w:themeColor="text1"/>
        </w:rPr>
        <w:t>Module 2: Personal Tax</w:t>
      </w:r>
    </w:p>
    <w:p w14:paraId="1D8ADD97" w14:textId="283B5196" w:rsidR="00A8787A" w:rsidRDefault="00A8787A" w:rsidP="00A8787A">
      <w:pPr>
        <w:spacing w:line="276" w:lineRule="auto"/>
        <w:rPr>
          <w:rFonts w:cstheme="majorHAnsi"/>
          <w:color w:val="000000" w:themeColor="text1"/>
        </w:rPr>
      </w:pPr>
      <w:r>
        <w:rPr>
          <w:rFonts w:cstheme="majorHAnsi"/>
          <w:color w:val="000000" w:themeColor="text1"/>
        </w:rPr>
        <w:t>Moule 3: Superannuation</w:t>
      </w:r>
    </w:p>
    <w:p w14:paraId="06B59F52" w14:textId="1DE7397C" w:rsidR="00A8787A" w:rsidRDefault="00A8787A" w:rsidP="00A8787A">
      <w:pPr>
        <w:spacing w:line="276" w:lineRule="auto"/>
        <w:rPr>
          <w:rFonts w:cstheme="majorHAnsi"/>
          <w:color w:val="000000" w:themeColor="text1"/>
        </w:rPr>
      </w:pPr>
      <w:r>
        <w:rPr>
          <w:rFonts w:cstheme="majorHAnsi"/>
          <w:color w:val="000000" w:themeColor="text1"/>
        </w:rPr>
        <w:t>Module 4: Debt Management</w:t>
      </w:r>
    </w:p>
    <w:p w14:paraId="4A9514C0" w14:textId="0BA9458E" w:rsidR="00A8787A" w:rsidRDefault="00A8787A" w:rsidP="00A8787A">
      <w:pPr>
        <w:spacing w:line="276" w:lineRule="auto"/>
        <w:rPr>
          <w:rFonts w:cstheme="majorHAnsi"/>
          <w:color w:val="000000" w:themeColor="text1"/>
        </w:rPr>
      </w:pPr>
      <w:r>
        <w:rPr>
          <w:rFonts w:cstheme="majorHAnsi"/>
          <w:color w:val="000000" w:themeColor="text1"/>
        </w:rPr>
        <w:t xml:space="preserve">Module 5: Insurance </w:t>
      </w:r>
    </w:p>
    <w:p w14:paraId="575C38D0" w14:textId="5A962998" w:rsidR="00023370" w:rsidRDefault="009728A3" w:rsidP="00023370">
      <w:pPr>
        <w:rPr>
          <w:rStyle w:val="Hyperlink"/>
        </w:rPr>
      </w:pPr>
      <w:hyperlink r:id="rId14" w:history="1">
        <w:r w:rsidR="00023370">
          <w:rPr>
            <w:rStyle w:val="Hyperlink"/>
          </w:rPr>
          <w:t>https://www.moneysmart.gov.au/teaching/teaching-resources</w:t>
        </w:r>
      </w:hyperlink>
    </w:p>
    <w:p w14:paraId="6EE02BA7" w14:textId="46A370BC" w:rsidR="00FA3A7C" w:rsidRDefault="00FA3A7C" w:rsidP="00023370">
      <w:pPr>
        <w:rPr>
          <w:rStyle w:val="Hyperlink"/>
        </w:rPr>
      </w:pPr>
    </w:p>
    <w:p w14:paraId="67D8C477" w14:textId="3E235C35" w:rsidR="0050058B" w:rsidRDefault="0050058B" w:rsidP="00023370">
      <w:pPr>
        <w:rPr>
          <w:rStyle w:val="Hyperlink"/>
          <w:color w:val="000000" w:themeColor="text1"/>
          <w:u w:val="none"/>
        </w:rPr>
      </w:pPr>
      <w:r>
        <w:rPr>
          <w:rStyle w:val="Hyperlink"/>
          <w:color w:val="000000" w:themeColor="text1"/>
          <w:u w:val="none"/>
        </w:rPr>
        <w:t>The inclusion of guest speakers would add interest and value to these topics.</w:t>
      </w:r>
    </w:p>
    <w:p w14:paraId="37899B6C" w14:textId="77777777" w:rsidR="0050058B" w:rsidRDefault="0050058B" w:rsidP="00023370">
      <w:pPr>
        <w:rPr>
          <w:rStyle w:val="Hyperlink"/>
          <w:color w:val="000000" w:themeColor="text1"/>
          <w:u w:val="none"/>
        </w:rPr>
      </w:pPr>
    </w:p>
    <w:p w14:paraId="0728C4C0" w14:textId="28A1F24A" w:rsidR="00FA3A7C" w:rsidRPr="00FA3A7C" w:rsidRDefault="00FA3A7C" w:rsidP="00023370">
      <w:pPr>
        <w:rPr>
          <w:color w:val="000000" w:themeColor="text1"/>
        </w:rPr>
      </w:pPr>
      <w:r>
        <w:rPr>
          <w:rStyle w:val="Hyperlink"/>
          <w:color w:val="000000" w:themeColor="text1"/>
          <w:u w:val="none"/>
        </w:rPr>
        <w:t xml:space="preserve">Also included in this topic is an introduction to </w:t>
      </w:r>
      <w:r w:rsidR="00B430F6">
        <w:rPr>
          <w:rStyle w:val="Hyperlink"/>
          <w:color w:val="000000" w:themeColor="text1"/>
          <w:u w:val="none"/>
        </w:rPr>
        <w:t xml:space="preserve">MS </w:t>
      </w:r>
      <w:r>
        <w:rPr>
          <w:rStyle w:val="Hyperlink"/>
          <w:color w:val="000000" w:themeColor="text1"/>
          <w:u w:val="none"/>
        </w:rPr>
        <w:t xml:space="preserve">Excel with a focus on </w:t>
      </w:r>
      <w:r w:rsidR="00FF272F">
        <w:rPr>
          <w:rStyle w:val="Hyperlink"/>
          <w:color w:val="000000" w:themeColor="text1"/>
          <w:u w:val="none"/>
        </w:rPr>
        <w:t xml:space="preserve">the skills </w:t>
      </w:r>
      <w:r w:rsidR="0050058B">
        <w:rPr>
          <w:rStyle w:val="Hyperlink"/>
          <w:color w:val="000000" w:themeColor="text1"/>
          <w:u w:val="none"/>
        </w:rPr>
        <w:t>basic formatting, creating charts and simple formulas.</w:t>
      </w:r>
    </w:p>
    <w:p w14:paraId="11A5B5C9" w14:textId="61485F04" w:rsidR="00C61FA8" w:rsidRDefault="00C61FA8" w:rsidP="00D74664">
      <w:pPr>
        <w:rPr>
          <w:rFonts w:asciiTheme="majorHAnsi" w:hAnsiTheme="majorHAnsi" w:cstheme="majorHAnsi"/>
          <w:bCs/>
          <w:color w:val="595959" w:themeColor="text1" w:themeTint="A6"/>
          <w:sz w:val="28"/>
          <w:szCs w:val="28"/>
        </w:rPr>
      </w:pPr>
    </w:p>
    <w:p w14:paraId="5807D9F0" w14:textId="77777777" w:rsidR="009561AA" w:rsidRPr="00C61FA8" w:rsidRDefault="009561AA" w:rsidP="00D74664">
      <w:pPr>
        <w:rPr>
          <w:rFonts w:asciiTheme="majorHAnsi" w:hAnsiTheme="majorHAnsi" w:cstheme="majorHAnsi"/>
          <w:bCs/>
          <w:color w:val="595959" w:themeColor="text1" w:themeTint="A6"/>
          <w:sz w:val="28"/>
          <w:szCs w:val="28"/>
        </w:rPr>
      </w:pPr>
    </w:p>
    <w:p w14:paraId="115703A8" w14:textId="77777777" w:rsidR="00C61FA8" w:rsidRPr="00C61FA8" w:rsidRDefault="00C61FA8" w:rsidP="00D74664">
      <w:pPr>
        <w:rPr>
          <w:rFonts w:asciiTheme="majorHAnsi" w:hAnsiTheme="majorHAnsi" w:cstheme="majorHAnsi"/>
          <w:bCs/>
          <w:color w:val="595959" w:themeColor="text1" w:themeTint="A6"/>
          <w:sz w:val="28"/>
          <w:szCs w:val="28"/>
        </w:rPr>
      </w:pPr>
    </w:p>
    <w:p w14:paraId="1D0A0A94" w14:textId="1D3B91D9" w:rsidR="008D6A78" w:rsidRPr="00C61FA8" w:rsidRDefault="009763C2" w:rsidP="00D74664">
      <w:pPr>
        <w:rPr>
          <w:rFonts w:asciiTheme="majorHAnsi" w:hAnsiTheme="majorHAnsi" w:cstheme="majorHAnsi"/>
          <w:color w:val="262626" w:themeColor="text1" w:themeTint="D9"/>
          <w:sz w:val="28"/>
          <w:szCs w:val="28"/>
        </w:rPr>
      </w:pPr>
      <w:r w:rsidRPr="00C61FA8">
        <w:rPr>
          <w:rFonts w:asciiTheme="majorHAnsi" w:hAnsiTheme="majorHAnsi" w:cstheme="majorHAnsi"/>
          <w:color w:val="262626" w:themeColor="text1" w:themeTint="D9"/>
          <w:sz w:val="28"/>
          <w:szCs w:val="28"/>
        </w:rPr>
        <w:t>SMART STUDY SKILLS</w:t>
      </w:r>
    </w:p>
    <w:p w14:paraId="7B69F915" w14:textId="0010E518" w:rsidR="00864425" w:rsidRPr="00FA70A7" w:rsidRDefault="00864425" w:rsidP="00D74664">
      <w:pPr>
        <w:rPr>
          <w:rFonts w:asciiTheme="majorHAnsi" w:hAnsiTheme="majorHAnsi" w:cstheme="majorHAnsi"/>
          <w:color w:val="404040" w:themeColor="text1" w:themeTint="BF"/>
        </w:rPr>
      </w:pPr>
    </w:p>
    <w:p w14:paraId="2DBD31E9" w14:textId="4FC86B4F" w:rsidR="00023370" w:rsidRPr="009A6803" w:rsidRDefault="009763C2" w:rsidP="009A6803">
      <w:pPr>
        <w:spacing w:line="276" w:lineRule="auto"/>
        <w:rPr>
          <w:rFonts w:eastAsia="Times New Roman" w:cs="Times New Roman"/>
          <w:lang w:val="en-AU" w:eastAsia="en-GB"/>
        </w:rPr>
      </w:pPr>
      <w:r w:rsidRPr="009A6803">
        <w:rPr>
          <w:rFonts w:cstheme="majorHAnsi"/>
          <w:color w:val="000000" w:themeColor="text1"/>
        </w:rPr>
        <w:t xml:space="preserve">5 hours has been allocated for Smart Study Skills. </w:t>
      </w:r>
      <w:r w:rsidR="00023370" w:rsidRPr="009A6803">
        <w:rPr>
          <w:rFonts w:cstheme="majorHAnsi"/>
          <w:color w:val="000000" w:themeColor="text1"/>
        </w:rPr>
        <w:t>Smart Study Skills is based on Success4U</w:t>
      </w:r>
      <w:r w:rsidRPr="009A6803">
        <w:rPr>
          <w:rFonts w:cstheme="majorHAnsi"/>
          <w:color w:val="000000" w:themeColor="text1"/>
        </w:rPr>
        <w:t xml:space="preserve">, </w:t>
      </w:r>
      <w:r w:rsidR="00023370" w:rsidRPr="009A6803">
        <w:rPr>
          <w:rFonts w:eastAsia="Times New Roman" w:cs="Times New Roman"/>
          <w:color w:val="333333"/>
          <w:shd w:val="clear" w:color="auto" w:fill="FFFFFF"/>
          <w:lang w:val="en-AU" w:eastAsia="en-GB"/>
        </w:rPr>
        <w:t>a short course developed by Learn Local and Swinburne University of Technology to assist in the transition from pre-accredited to accredited learning.</w:t>
      </w:r>
      <w:r w:rsidRPr="009A6803">
        <w:rPr>
          <w:rFonts w:eastAsia="Times New Roman" w:cs="Times New Roman"/>
          <w:color w:val="333333"/>
          <w:shd w:val="clear" w:color="auto" w:fill="FFFFFF"/>
          <w:lang w:val="en-AU" w:eastAsia="en-GB"/>
        </w:rPr>
        <w:t xml:space="preserve"> Students can complete this online in SEV Connect Moodle</w:t>
      </w:r>
      <w:r w:rsidR="00152E00">
        <w:rPr>
          <w:rFonts w:eastAsia="Times New Roman" w:cs="Times New Roman"/>
          <w:color w:val="333333"/>
          <w:shd w:val="clear" w:color="auto" w:fill="FFFFFF"/>
          <w:lang w:val="en-AU" w:eastAsia="en-GB"/>
        </w:rPr>
        <w:t xml:space="preserve"> on </w:t>
      </w:r>
      <w:r w:rsidR="00152E00" w:rsidRPr="00152E00">
        <w:rPr>
          <w:rFonts w:eastAsia="Times New Roman" w:cs="Times New Roman"/>
          <w:color w:val="333333"/>
          <w:shd w:val="clear" w:color="auto" w:fill="FFFFFF"/>
          <w:lang w:val="en-AU" w:eastAsia="en-GB"/>
        </w:rPr>
        <w:t>https://gippslandlearnlocal.trainingvc.com.au/</w:t>
      </w:r>
      <w:r w:rsidR="00152E00">
        <w:rPr>
          <w:rFonts w:eastAsia="Times New Roman" w:cs="Times New Roman"/>
          <w:color w:val="333333"/>
          <w:shd w:val="clear" w:color="auto" w:fill="FFFFFF"/>
          <w:lang w:val="en-AU" w:eastAsia="en-GB"/>
        </w:rPr>
        <w:t>.</w:t>
      </w:r>
    </w:p>
    <w:p w14:paraId="2B1B1496" w14:textId="77777777" w:rsidR="0050058B" w:rsidRDefault="0050058B" w:rsidP="00D74664">
      <w:pPr>
        <w:rPr>
          <w:rFonts w:asciiTheme="majorHAnsi" w:hAnsiTheme="majorHAnsi" w:cstheme="majorHAnsi"/>
          <w:color w:val="262626" w:themeColor="text1" w:themeTint="D9"/>
          <w:sz w:val="28"/>
          <w:szCs w:val="28"/>
        </w:rPr>
      </w:pPr>
    </w:p>
    <w:p w14:paraId="75851C88" w14:textId="77777777" w:rsidR="0050058B" w:rsidRDefault="0050058B" w:rsidP="00D74664">
      <w:pPr>
        <w:rPr>
          <w:rFonts w:asciiTheme="majorHAnsi" w:hAnsiTheme="majorHAnsi" w:cstheme="majorHAnsi"/>
          <w:color w:val="262626" w:themeColor="text1" w:themeTint="D9"/>
          <w:sz w:val="28"/>
          <w:szCs w:val="28"/>
        </w:rPr>
      </w:pPr>
    </w:p>
    <w:p w14:paraId="5EC8912F" w14:textId="48F18B98" w:rsidR="00A159C5" w:rsidRPr="00C61FA8" w:rsidRDefault="004811AD" w:rsidP="00D74664">
      <w:pPr>
        <w:rPr>
          <w:rFonts w:asciiTheme="majorHAnsi" w:hAnsiTheme="majorHAnsi" w:cstheme="majorHAnsi"/>
          <w:color w:val="262626" w:themeColor="text1" w:themeTint="D9"/>
          <w:sz w:val="28"/>
          <w:szCs w:val="28"/>
        </w:rPr>
      </w:pPr>
      <w:r w:rsidRPr="00C61FA8">
        <w:rPr>
          <w:rFonts w:asciiTheme="majorHAnsi" w:hAnsiTheme="majorHAnsi" w:cstheme="majorHAnsi"/>
          <w:color w:val="262626" w:themeColor="text1" w:themeTint="D9"/>
          <w:sz w:val="28"/>
          <w:szCs w:val="28"/>
        </w:rPr>
        <w:t>CAREERS PLANNING AND NEXT STEPS</w:t>
      </w:r>
      <w:r w:rsidR="00D74664" w:rsidRPr="00C61FA8">
        <w:rPr>
          <w:rFonts w:asciiTheme="majorHAnsi" w:hAnsiTheme="majorHAnsi" w:cstheme="majorHAnsi"/>
          <w:color w:val="262626" w:themeColor="text1" w:themeTint="D9"/>
          <w:sz w:val="28"/>
          <w:szCs w:val="28"/>
        </w:rPr>
        <w:t>:</w:t>
      </w:r>
      <w:r w:rsidRPr="00C61FA8">
        <w:rPr>
          <w:rFonts w:asciiTheme="majorHAnsi" w:hAnsiTheme="majorHAnsi" w:cstheme="majorHAnsi"/>
          <w:color w:val="262626" w:themeColor="text1" w:themeTint="D9"/>
          <w:sz w:val="28"/>
          <w:szCs w:val="28"/>
        </w:rPr>
        <w:t xml:space="preserve"> </w:t>
      </w:r>
    </w:p>
    <w:p w14:paraId="349BBB36" w14:textId="77777777" w:rsidR="00FA3A7C" w:rsidRDefault="00FA3A7C" w:rsidP="00D74664">
      <w:pPr>
        <w:rPr>
          <w:rFonts w:asciiTheme="majorHAnsi" w:hAnsiTheme="majorHAnsi" w:cstheme="majorHAnsi"/>
          <w:color w:val="404040" w:themeColor="text1" w:themeTint="BF"/>
        </w:rPr>
      </w:pPr>
    </w:p>
    <w:p w14:paraId="5253E6FE" w14:textId="566AA9BF" w:rsidR="00D74664" w:rsidRPr="005F5484" w:rsidRDefault="00023370" w:rsidP="0050058B">
      <w:pPr>
        <w:spacing w:line="276" w:lineRule="auto"/>
      </w:pPr>
      <w:r>
        <w:rPr>
          <w:rFonts w:cstheme="majorHAnsi"/>
          <w:color w:val="000000" w:themeColor="text1"/>
        </w:rPr>
        <w:t>10</w:t>
      </w:r>
      <w:r w:rsidR="004811AD" w:rsidRPr="00D74664">
        <w:rPr>
          <w:rFonts w:cstheme="majorHAnsi"/>
          <w:color w:val="000000" w:themeColor="text1"/>
        </w:rPr>
        <w:t xml:space="preserve"> hours have been included into co</w:t>
      </w:r>
      <w:r w:rsidR="00116799">
        <w:rPr>
          <w:rFonts w:cstheme="majorHAnsi"/>
          <w:color w:val="000000" w:themeColor="text1"/>
        </w:rPr>
        <w:t>urs</w:t>
      </w:r>
      <w:r w:rsidR="006740CB">
        <w:rPr>
          <w:rFonts w:cstheme="majorHAnsi"/>
          <w:color w:val="000000" w:themeColor="text1"/>
        </w:rPr>
        <w:t xml:space="preserve">e time for careers planning which </w:t>
      </w:r>
      <w:r w:rsidR="00116799">
        <w:rPr>
          <w:rFonts w:cstheme="majorHAnsi"/>
          <w:color w:val="000000" w:themeColor="text1"/>
        </w:rPr>
        <w:t>should be planned at the local level</w:t>
      </w:r>
      <w:r w:rsidR="00885AC3">
        <w:rPr>
          <w:rFonts w:cstheme="majorHAnsi"/>
          <w:color w:val="000000" w:themeColor="text1"/>
        </w:rPr>
        <w:t xml:space="preserve"> and </w:t>
      </w:r>
      <w:r w:rsidR="00C61FA8">
        <w:rPr>
          <w:rFonts w:cstheme="majorHAnsi"/>
          <w:color w:val="000000" w:themeColor="text1"/>
        </w:rPr>
        <w:t xml:space="preserve">include </w:t>
      </w:r>
      <w:r w:rsidR="00885AC3">
        <w:rPr>
          <w:rFonts w:cstheme="majorHAnsi"/>
          <w:color w:val="000000" w:themeColor="text1"/>
        </w:rPr>
        <w:t>online options for study</w:t>
      </w:r>
      <w:r w:rsidR="00116799">
        <w:rPr>
          <w:rFonts w:cstheme="majorHAnsi"/>
          <w:color w:val="000000" w:themeColor="text1"/>
        </w:rPr>
        <w:t xml:space="preserve">. </w:t>
      </w:r>
      <w:r w:rsidR="0050058B">
        <w:t>Engage</w:t>
      </w:r>
      <w:r w:rsidR="00D74664">
        <w:t xml:space="preserve"> </w:t>
      </w:r>
      <w:r w:rsidR="00D74664" w:rsidRPr="005F5484">
        <w:t>careers advisors and staff from local training organisations</w:t>
      </w:r>
      <w:r w:rsidR="00D74664">
        <w:t xml:space="preserve">, </w:t>
      </w:r>
      <w:r w:rsidR="00152E00">
        <w:t>TAFE Gippsland</w:t>
      </w:r>
      <w:r w:rsidR="00C11CE8">
        <w:t xml:space="preserve">, </w:t>
      </w:r>
      <w:r w:rsidR="00152E00">
        <w:t>S</w:t>
      </w:r>
      <w:r w:rsidR="00D74664">
        <w:t xml:space="preserve">kills and </w:t>
      </w:r>
      <w:r w:rsidR="00152E00">
        <w:t>J</w:t>
      </w:r>
      <w:r w:rsidR="00D74664">
        <w:t xml:space="preserve">obs </w:t>
      </w:r>
      <w:r w:rsidR="00152E00">
        <w:t>C</w:t>
      </w:r>
      <w:r w:rsidR="00D74664">
        <w:t xml:space="preserve">entres and </w:t>
      </w:r>
      <w:r w:rsidR="0050058B">
        <w:t xml:space="preserve">Health </w:t>
      </w:r>
      <w:r w:rsidR="00D74664">
        <w:t xml:space="preserve">Services to </w:t>
      </w:r>
      <w:r w:rsidR="00C11CE8">
        <w:t xml:space="preserve">advise </w:t>
      </w:r>
      <w:r w:rsidR="00D74664" w:rsidRPr="005F5484">
        <w:t>lear</w:t>
      </w:r>
      <w:r w:rsidR="00D74664">
        <w:t xml:space="preserve">ners about employment and career options. </w:t>
      </w:r>
    </w:p>
    <w:p w14:paraId="2D2EDF56" w14:textId="77777777" w:rsidR="006740CB" w:rsidRDefault="006740CB" w:rsidP="00116799"/>
    <w:p w14:paraId="2ADC4968" w14:textId="032705A4" w:rsidR="003F53AD" w:rsidRDefault="003F53AD" w:rsidP="0050058B">
      <w:pPr>
        <w:spacing w:line="276" w:lineRule="auto"/>
      </w:pPr>
      <w:r w:rsidRPr="00FA70A7">
        <w:t>Other suggested activities:</w:t>
      </w:r>
      <w:r w:rsidR="005D1F6F" w:rsidRPr="00FA70A7">
        <w:t xml:space="preserve"> </w:t>
      </w:r>
    </w:p>
    <w:p w14:paraId="29DDCFF1" w14:textId="4E307F48" w:rsidR="00FD471C" w:rsidRDefault="003F53AD" w:rsidP="0050058B">
      <w:pPr>
        <w:spacing w:line="276" w:lineRule="auto"/>
      </w:pPr>
      <w:r>
        <w:t>R</w:t>
      </w:r>
      <w:r w:rsidR="00116799">
        <w:t xml:space="preserve">esearch </w:t>
      </w:r>
      <w:r w:rsidR="00D96F5E">
        <w:t xml:space="preserve">websites like </w:t>
      </w:r>
      <w:hyperlink r:id="rId15" w:history="1">
        <w:r w:rsidR="00D96F5E" w:rsidRPr="00116799">
          <w:rPr>
            <w:rStyle w:val="Hyperlink"/>
          </w:rPr>
          <w:t>My Skills</w:t>
        </w:r>
      </w:hyperlink>
      <w:r w:rsidR="00D96F5E">
        <w:t xml:space="preserve"> to gain an understanding of qualifi</w:t>
      </w:r>
      <w:r w:rsidR="00116799">
        <w:t xml:space="preserve">cations and pathways available </w:t>
      </w:r>
      <w:r>
        <w:t>and/</w:t>
      </w:r>
      <w:r w:rsidR="00D96F5E">
        <w:t>or complete an online career quiz which</w:t>
      </w:r>
      <w:r w:rsidR="00116799">
        <w:t>.</w:t>
      </w:r>
      <w:r w:rsidR="00FD471C">
        <w:t xml:space="preserve"> These are some examples</w:t>
      </w:r>
      <w:r w:rsidR="00D74664" w:rsidRPr="005F5484">
        <w:t>:</w:t>
      </w:r>
    </w:p>
    <w:p w14:paraId="3C084451" w14:textId="1324C78B" w:rsidR="00D74664" w:rsidRPr="005F5484" w:rsidRDefault="00D74664" w:rsidP="0050058B">
      <w:pPr>
        <w:pStyle w:val="ListParagraph"/>
        <w:numPr>
          <w:ilvl w:val="0"/>
          <w:numId w:val="4"/>
        </w:numPr>
        <w:spacing w:line="276" w:lineRule="auto"/>
      </w:pPr>
      <w:r w:rsidRPr="005F5484">
        <w:t>Care Careers: Specifically considers disability, community and age care sector</w:t>
      </w:r>
    </w:p>
    <w:p w14:paraId="24319C70" w14:textId="77E27256" w:rsidR="00D74664" w:rsidRPr="005F5484" w:rsidRDefault="00D74664" w:rsidP="0050058B">
      <w:pPr>
        <w:pStyle w:val="ListParagraph"/>
        <w:spacing w:line="276" w:lineRule="auto"/>
      </w:pPr>
      <w:r w:rsidRPr="005F5484">
        <w:t xml:space="preserve"> </w:t>
      </w:r>
      <w:hyperlink r:id="rId16" w:history="1">
        <w:r w:rsidRPr="005F5484">
          <w:rPr>
            <w:rStyle w:val="Hyperlink"/>
          </w:rPr>
          <w:t>https://www.carecareers.com.au/page/career-quiz</w:t>
        </w:r>
      </w:hyperlink>
      <w:r w:rsidRPr="005F5484">
        <w:t xml:space="preserve"> </w:t>
      </w:r>
    </w:p>
    <w:p w14:paraId="1E4B3354" w14:textId="5DC40BEA" w:rsidR="00D74664" w:rsidRPr="005F5484" w:rsidRDefault="00D74664" w:rsidP="0050058B">
      <w:pPr>
        <w:pStyle w:val="ListParagraph"/>
        <w:numPr>
          <w:ilvl w:val="0"/>
          <w:numId w:val="4"/>
        </w:numPr>
        <w:spacing w:line="276" w:lineRule="auto"/>
      </w:pPr>
      <w:r w:rsidRPr="005F5484">
        <w:t>Job Outlook Career Quiz: A more general quiz which identifies what types of work people might like.</w:t>
      </w:r>
    </w:p>
    <w:p w14:paraId="45FCF1A9" w14:textId="77777777" w:rsidR="00D74664" w:rsidRPr="005F5484" w:rsidRDefault="009728A3" w:rsidP="0050058B">
      <w:pPr>
        <w:pStyle w:val="ListParagraph"/>
        <w:spacing w:line="276" w:lineRule="auto"/>
      </w:pPr>
      <w:hyperlink r:id="rId17" w:history="1">
        <w:r w:rsidR="00D74664" w:rsidRPr="005F5484">
          <w:rPr>
            <w:rStyle w:val="Hyperlink"/>
          </w:rPr>
          <w:t>https://joboutlook.gov.au/careerquiz.aspx</w:t>
        </w:r>
      </w:hyperlink>
      <w:r w:rsidR="00D74664" w:rsidRPr="005F5484">
        <w:t xml:space="preserve"> </w:t>
      </w:r>
    </w:p>
    <w:p w14:paraId="13CFB990" w14:textId="47B64A61" w:rsidR="00D74664" w:rsidRPr="005F5484" w:rsidRDefault="00D74664" w:rsidP="0050058B">
      <w:pPr>
        <w:pStyle w:val="ListParagraph"/>
        <w:numPr>
          <w:ilvl w:val="0"/>
          <w:numId w:val="4"/>
        </w:numPr>
        <w:spacing w:line="276" w:lineRule="auto"/>
      </w:pPr>
      <w:r w:rsidRPr="005F5484">
        <w:t xml:space="preserve">Australian Apprenticeships Pathways: Information about work in community services and links to Job Pathways charts and practice Aptitude </w:t>
      </w:r>
      <w:r w:rsidR="00FD471C">
        <w:t>tests</w:t>
      </w:r>
    </w:p>
    <w:p w14:paraId="230E82A2" w14:textId="77777777" w:rsidR="00D74664" w:rsidRPr="005F5484" w:rsidRDefault="009728A3" w:rsidP="0050058B">
      <w:pPr>
        <w:pStyle w:val="ListParagraph"/>
        <w:spacing w:line="276" w:lineRule="auto"/>
      </w:pPr>
      <w:hyperlink r:id="rId18" w:history="1">
        <w:r w:rsidR="00D74664" w:rsidRPr="005F5484">
          <w:rPr>
            <w:rStyle w:val="Hyperlink"/>
          </w:rPr>
          <w:t>https://www.aapathways.com.au/industries/community-services</w:t>
        </w:r>
      </w:hyperlink>
      <w:r w:rsidR="00D74664" w:rsidRPr="005F5484">
        <w:t xml:space="preserve"> </w:t>
      </w:r>
    </w:p>
    <w:p w14:paraId="46D3E04B" w14:textId="3C12F145" w:rsidR="003F53AD" w:rsidRDefault="003F53AD" w:rsidP="00C8062F">
      <w:pPr>
        <w:spacing w:line="360" w:lineRule="auto"/>
        <w:rPr>
          <w:rFonts w:cstheme="majorHAnsi"/>
          <w:color w:val="000000" w:themeColor="text1"/>
        </w:rPr>
      </w:pPr>
    </w:p>
    <w:p w14:paraId="73489774" w14:textId="263D78C5" w:rsidR="00A159C5" w:rsidRPr="00C61FA8" w:rsidRDefault="003F53AD" w:rsidP="00A335E3">
      <w:pPr>
        <w:rPr>
          <w:rFonts w:asciiTheme="majorHAnsi" w:hAnsiTheme="majorHAnsi" w:cstheme="majorHAnsi"/>
          <w:color w:val="262626" w:themeColor="text1" w:themeTint="D9"/>
          <w:sz w:val="28"/>
          <w:szCs w:val="28"/>
        </w:rPr>
      </w:pPr>
      <w:r w:rsidRPr="00C61FA8">
        <w:rPr>
          <w:rFonts w:asciiTheme="majorHAnsi" w:hAnsiTheme="majorHAnsi" w:cstheme="majorHAnsi"/>
          <w:color w:val="262626" w:themeColor="text1" w:themeTint="D9"/>
          <w:sz w:val="28"/>
          <w:szCs w:val="28"/>
        </w:rPr>
        <w:t xml:space="preserve">ACKNOWLEDGING LEARNER’S ACHIEVEMENTS </w:t>
      </w:r>
    </w:p>
    <w:p w14:paraId="565C8223" w14:textId="77777777" w:rsidR="00FA3A7C" w:rsidRDefault="00FA3A7C" w:rsidP="00A335E3">
      <w:pPr>
        <w:rPr>
          <w:rFonts w:asciiTheme="majorHAnsi" w:hAnsiTheme="majorHAnsi" w:cstheme="majorHAnsi"/>
          <w:color w:val="404040" w:themeColor="text1" w:themeTint="BF"/>
        </w:rPr>
      </w:pPr>
    </w:p>
    <w:p w14:paraId="0B07F2DE" w14:textId="0B65136C" w:rsidR="003F53AD" w:rsidRDefault="00FA70A7" w:rsidP="0050058B">
      <w:pPr>
        <w:spacing w:line="276" w:lineRule="auto"/>
        <w:rPr>
          <w:rFonts w:cstheme="majorHAnsi"/>
          <w:color w:val="000000" w:themeColor="text1"/>
        </w:rPr>
      </w:pPr>
      <w:r>
        <w:rPr>
          <w:rFonts w:cstheme="majorHAnsi"/>
          <w:color w:val="000000" w:themeColor="text1"/>
        </w:rPr>
        <w:t>3</w:t>
      </w:r>
      <w:r w:rsidR="003F53AD" w:rsidRPr="00C55542">
        <w:rPr>
          <w:rFonts w:cstheme="majorHAnsi"/>
          <w:color w:val="000000" w:themeColor="text1"/>
        </w:rPr>
        <w:t xml:space="preserve"> hours is allocated </w:t>
      </w:r>
      <w:r w:rsidR="005620C7" w:rsidRPr="00C55542">
        <w:rPr>
          <w:rFonts w:cstheme="majorHAnsi"/>
          <w:color w:val="000000" w:themeColor="text1"/>
        </w:rPr>
        <w:t xml:space="preserve">for a celebration and for learners to present </w:t>
      </w:r>
      <w:r w:rsidR="009F58EE" w:rsidRPr="00C55542">
        <w:rPr>
          <w:rFonts w:cstheme="majorHAnsi"/>
          <w:color w:val="000000" w:themeColor="text1"/>
        </w:rPr>
        <w:t xml:space="preserve">the team project </w:t>
      </w:r>
      <w:r w:rsidR="005620C7" w:rsidRPr="00C55542">
        <w:rPr>
          <w:rFonts w:cstheme="majorHAnsi"/>
          <w:color w:val="000000" w:themeColor="text1"/>
        </w:rPr>
        <w:t>to an invited audience that might include stakeholders, family and friends</w:t>
      </w:r>
      <w:r w:rsidR="00A335E3" w:rsidRPr="00C55542">
        <w:rPr>
          <w:rFonts w:cstheme="majorHAnsi"/>
          <w:color w:val="000000" w:themeColor="text1"/>
        </w:rPr>
        <w:t xml:space="preserve"> and representatives from local media</w:t>
      </w:r>
      <w:r w:rsidR="005620C7" w:rsidRPr="00C55542">
        <w:rPr>
          <w:rFonts w:cstheme="majorHAnsi"/>
          <w:color w:val="000000" w:themeColor="text1"/>
        </w:rPr>
        <w:t xml:space="preserve">. </w:t>
      </w:r>
    </w:p>
    <w:p w14:paraId="0FBC367E" w14:textId="33A1FD07" w:rsidR="00FA70A7" w:rsidRDefault="00FA70A7" w:rsidP="00A335E3">
      <w:pPr>
        <w:rPr>
          <w:rFonts w:cstheme="majorHAnsi"/>
          <w:color w:val="000000" w:themeColor="text1"/>
        </w:rPr>
      </w:pPr>
    </w:p>
    <w:p w14:paraId="3FC79F1C" w14:textId="1DCF14BA" w:rsidR="00FA70A7" w:rsidRPr="00C55542" w:rsidRDefault="00FA70A7" w:rsidP="00A335E3">
      <w:pPr>
        <w:rPr>
          <w:rFonts w:cstheme="majorHAnsi"/>
          <w:color w:val="000000" w:themeColor="text1"/>
        </w:rPr>
      </w:pPr>
    </w:p>
    <w:p w14:paraId="63DBBEC4" w14:textId="2C5AF757" w:rsidR="00704604" w:rsidRDefault="00594911" w:rsidP="00A335E3">
      <w:pPr>
        <w:rPr>
          <w:rFonts w:cstheme="majorHAnsi"/>
          <w:color w:val="000000" w:themeColor="text1"/>
        </w:rPr>
      </w:pPr>
      <w:r>
        <w:rPr>
          <w:rFonts w:cstheme="majorHAnsi"/>
          <w:noProof/>
          <w:color w:val="000000" w:themeColor="text1"/>
        </w:rPr>
        <w:drawing>
          <wp:anchor distT="0" distB="0" distL="114300" distR="114300" simplePos="0" relativeHeight="251666944" behindDoc="0" locked="0" layoutInCell="1" allowOverlap="1" wp14:anchorId="1EB64AE9" wp14:editId="7D817A27">
            <wp:simplePos x="0" y="0"/>
            <wp:positionH relativeFrom="margin">
              <wp:posOffset>1314871</wp:posOffset>
            </wp:positionH>
            <wp:positionV relativeFrom="paragraph">
              <wp:posOffset>39055</wp:posOffset>
            </wp:positionV>
            <wp:extent cx="3221355" cy="24460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L Hospital group.jpg"/>
                    <pic:cNvPicPr/>
                  </pic:nvPicPr>
                  <pic:blipFill>
                    <a:blip r:embed="rId19">
                      <a:extLst>
                        <a:ext uri="{28A0092B-C50C-407E-A947-70E740481C1C}">
                          <a14:useLocalDpi xmlns:a14="http://schemas.microsoft.com/office/drawing/2010/main" val="0"/>
                        </a:ext>
                      </a:extLst>
                    </a:blip>
                    <a:stretch>
                      <a:fillRect/>
                    </a:stretch>
                  </pic:blipFill>
                  <pic:spPr>
                    <a:xfrm>
                      <a:off x="0" y="0"/>
                      <a:ext cx="3221355" cy="2446020"/>
                    </a:xfrm>
                    <a:prstGeom prst="rect">
                      <a:avLst/>
                    </a:prstGeom>
                  </pic:spPr>
                </pic:pic>
              </a:graphicData>
            </a:graphic>
            <wp14:sizeRelH relativeFrom="page">
              <wp14:pctWidth>0</wp14:pctWidth>
            </wp14:sizeRelH>
            <wp14:sizeRelV relativeFrom="page">
              <wp14:pctHeight>0</wp14:pctHeight>
            </wp14:sizeRelV>
          </wp:anchor>
        </w:drawing>
      </w:r>
    </w:p>
    <w:p w14:paraId="634AADFC" w14:textId="0130F925" w:rsidR="003F53AD" w:rsidRDefault="003F53AD" w:rsidP="00C8062F">
      <w:pPr>
        <w:spacing w:line="360" w:lineRule="auto"/>
        <w:rPr>
          <w:rFonts w:cstheme="majorHAnsi"/>
          <w:color w:val="000000" w:themeColor="text1"/>
        </w:rPr>
      </w:pPr>
    </w:p>
    <w:p w14:paraId="2B9D34D3" w14:textId="77777777" w:rsidR="003F53AD" w:rsidRDefault="003F53AD" w:rsidP="00C8062F">
      <w:pPr>
        <w:spacing w:line="360" w:lineRule="auto"/>
        <w:rPr>
          <w:rFonts w:cstheme="majorHAnsi"/>
          <w:color w:val="000000" w:themeColor="text1"/>
        </w:rPr>
      </w:pPr>
    </w:p>
    <w:p w14:paraId="2E0B9DE5" w14:textId="5CE45D8F" w:rsidR="003F53AD" w:rsidRDefault="003F53AD" w:rsidP="00C8062F">
      <w:pPr>
        <w:spacing w:line="360" w:lineRule="auto"/>
        <w:rPr>
          <w:rFonts w:cstheme="majorHAnsi"/>
          <w:color w:val="000000" w:themeColor="text1"/>
        </w:rPr>
      </w:pPr>
    </w:p>
    <w:p w14:paraId="5053CAF5" w14:textId="77777777" w:rsidR="00594911" w:rsidRDefault="00594911">
      <w:pPr>
        <w:rPr>
          <w:rFonts w:asciiTheme="majorHAnsi" w:hAnsiTheme="majorHAnsi" w:cstheme="majorHAnsi"/>
          <w:bCs/>
          <w:color w:val="4472C4" w:themeColor="accent1"/>
          <w:sz w:val="40"/>
          <w:szCs w:val="40"/>
        </w:rPr>
      </w:pPr>
      <w:r>
        <w:rPr>
          <w:rFonts w:asciiTheme="majorHAnsi" w:hAnsiTheme="majorHAnsi" w:cstheme="majorHAnsi"/>
          <w:bCs/>
          <w:color w:val="4472C4" w:themeColor="accent1"/>
          <w:sz w:val="40"/>
          <w:szCs w:val="40"/>
        </w:rPr>
        <w:br w:type="page"/>
      </w:r>
    </w:p>
    <w:p w14:paraId="50104F66" w14:textId="7846D484" w:rsidR="00AC30AF" w:rsidRPr="00C11CE8" w:rsidRDefault="00AC30AF" w:rsidP="00AC30AF">
      <w:pPr>
        <w:spacing w:line="360" w:lineRule="auto"/>
        <w:rPr>
          <w:rFonts w:asciiTheme="majorHAnsi" w:hAnsiTheme="majorHAnsi" w:cstheme="majorHAnsi"/>
          <w:bCs/>
          <w:color w:val="4472C4" w:themeColor="accent1"/>
          <w:sz w:val="40"/>
          <w:szCs w:val="40"/>
        </w:rPr>
      </w:pPr>
      <w:r w:rsidRPr="00C11CE8">
        <w:rPr>
          <w:rFonts w:asciiTheme="majorHAnsi" w:hAnsiTheme="majorHAnsi" w:cstheme="majorHAnsi"/>
          <w:bCs/>
          <w:color w:val="4472C4" w:themeColor="accent1"/>
          <w:sz w:val="40"/>
          <w:szCs w:val="40"/>
        </w:rPr>
        <w:lastRenderedPageBreak/>
        <w:t>RESOURCES</w:t>
      </w:r>
    </w:p>
    <w:p w14:paraId="1CC2D00D" w14:textId="77777777" w:rsidR="00AC30AF" w:rsidRPr="00C61FA8" w:rsidRDefault="00AC30AF" w:rsidP="00AC30AF">
      <w:pPr>
        <w:rPr>
          <w:rFonts w:asciiTheme="majorHAnsi" w:hAnsiTheme="majorHAnsi" w:cstheme="majorHAnsi"/>
          <w:color w:val="262626" w:themeColor="text1" w:themeTint="D9"/>
        </w:rPr>
      </w:pPr>
      <w:r w:rsidRPr="00C61FA8">
        <w:rPr>
          <w:rFonts w:asciiTheme="majorHAnsi" w:hAnsiTheme="majorHAnsi" w:cstheme="majorHAnsi"/>
          <w:color w:val="262626" w:themeColor="text1" w:themeTint="D9"/>
        </w:rPr>
        <w:t xml:space="preserve">PRE-ACCREDITED QUALITY FRAMEWORK </w:t>
      </w:r>
    </w:p>
    <w:p w14:paraId="78B44DF3" w14:textId="77777777" w:rsidR="00AC30AF" w:rsidRDefault="00AC30AF" w:rsidP="00AC30AF">
      <w:pPr>
        <w:rPr>
          <w:rFonts w:asciiTheme="majorHAnsi" w:hAnsiTheme="majorHAnsi" w:cstheme="majorHAnsi"/>
          <w:color w:val="404040" w:themeColor="text1" w:themeTint="BF"/>
        </w:rPr>
      </w:pPr>
    </w:p>
    <w:p w14:paraId="381F4B34" w14:textId="77777777" w:rsidR="00AC30AF" w:rsidRDefault="00AC30AF" w:rsidP="00AC30AF">
      <w:pPr>
        <w:rPr>
          <w:rFonts w:cstheme="minorHAnsi"/>
          <w:color w:val="000000" w:themeColor="text1"/>
        </w:rPr>
      </w:pPr>
      <w:r w:rsidRPr="00D20F94">
        <w:rPr>
          <w:rFonts w:cstheme="minorHAnsi"/>
          <w:color w:val="000000" w:themeColor="text1"/>
        </w:rPr>
        <w:t>These include:</w:t>
      </w:r>
    </w:p>
    <w:p w14:paraId="2394E156" w14:textId="77777777" w:rsidR="00AC30AF" w:rsidRPr="00D20F94" w:rsidRDefault="00AC30AF" w:rsidP="00AC30AF">
      <w:pPr>
        <w:pStyle w:val="ListParagraph"/>
        <w:numPr>
          <w:ilvl w:val="0"/>
          <w:numId w:val="23"/>
        </w:numPr>
        <w:rPr>
          <w:rFonts w:cstheme="minorHAnsi"/>
          <w:color w:val="000000" w:themeColor="text1"/>
        </w:rPr>
      </w:pPr>
      <w:r w:rsidRPr="00D20F94">
        <w:rPr>
          <w:rFonts w:cstheme="minorHAnsi"/>
          <w:color w:val="000000" w:themeColor="text1"/>
        </w:rPr>
        <w:t>Course Plan Part 1 – Course Overview</w:t>
      </w:r>
    </w:p>
    <w:p w14:paraId="219552BF" w14:textId="77777777" w:rsidR="00AC30AF" w:rsidRPr="00D20F94" w:rsidRDefault="00AC30AF" w:rsidP="00AC30AF">
      <w:pPr>
        <w:pStyle w:val="ListParagraph"/>
        <w:numPr>
          <w:ilvl w:val="0"/>
          <w:numId w:val="23"/>
        </w:numPr>
        <w:rPr>
          <w:rFonts w:cstheme="minorHAnsi"/>
          <w:color w:val="000000" w:themeColor="text1"/>
        </w:rPr>
      </w:pPr>
      <w:r w:rsidRPr="00D20F94">
        <w:rPr>
          <w:rFonts w:cstheme="minorHAnsi"/>
          <w:color w:val="000000" w:themeColor="text1"/>
        </w:rPr>
        <w:t xml:space="preserve">Sample session plans </w:t>
      </w:r>
    </w:p>
    <w:p w14:paraId="78942D32" w14:textId="77777777" w:rsidR="00AC30AF" w:rsidRDefault="00AC30AF" w:rsidP="00AC30AF">
      <w:pPr>
        <w:rPr>
          <w:rFonts w:cstheme="minorHAnsi"/>
          <w:color w:val="000000" w:themeColor="text1"/>
        </w:rPr>
      </w:pPr>
    </w:p>
    <w:p w14:paraId="6796BFC3" w14:textId="77777777" w:rsidR="00AC30AF" w:rsidRPr="00C61FA8" w:rsidRDefault="00AC30AF" w:rsidP="00AC30AF">
      <w:pPr>
        <w:rPr>
          <w:rFonts w:asciiTheme="majorHAnsi" w:hAnsiTheme="majorHAnsi" w:cstheme="majorHAnsi"/>
          <w:color w:val="262626" w:themeColor="text1" w:themeTint="D9"/>
        </w:rPr>
      </w:pPr>
      <w:r w:rsidRPr="00C61FA8">
        <w:rPr>
          <w:rFonts w:asciiTheme="majorHAnsi" w:hAnsiTheme="majorHAnsi" w:cstheme="majorHAnsi"/>
          <w:color w:val="262626" w:themeColor="text1" w:themeTint="D9"/>
        </w:rPr>
        <w:t>LITERACY FOR WORK</w:t>
      </w:r>
    </w:p>
    <w:p w14:paraId="1D478B8F" w14:textId="77777777" w:rsidR="00AC30AF" w:rsidRDefault="00AC30AF" w:rsidP="00AC30AF">
      <w:pPr>
        <w:rPr>
          <w:rFonts w:cstheme="majorHAnsi"/>
          <w:color w:val="000000" w:themeColor="text1"/>
        </w:rPr>
      </w:pPr>
    </w:p>
    <w:p w14:paraId="5CC1C01E" w14:textId="77777777" w:rsidR="00AC30AF" w:rsidRDefault="00AC30AF" w:rsidP="00AC30AF">
      <w:pPr>
        <w:spacing w:line="276" w:lineRule="auto"/>
        <w:rPr>
          <w:rFonts w:cstheme="majorHAnsi"/>
          <w:color w:val="000000" w:themeColor="text1"/>
        </w:rPr>
      </w:pPr>
      <w:r>
        <w:rPr>
          <w:rFonts w:cstheme="majorHAnsi"/>
          <w:color w:val="000000" w:themeColor="text1"/>
        </w:rPr>
        <w:t xml:space="preserve">Teacher and Learner Guides are available for Literacy for the Workplace. The Teacher Guides include learning objectives, suggested learning activities including instructions and guiding questions, estimated time frames and a copy of the Learner Guide. Targeted employability skills are identified for each learning activity. </w:t>
      </w:r>
    </w:p>
    <w:p w14:paraId="0FF43091" w14:textId="77777777" w:rsidR="00AC30AF" w:rsidRDefault="00AC30AF" w:rsidP="00AC30AF">
      <w:pPr>
        <w:rPr>
          <w:rFonts w:cstheme="majorHAnsi"/>
          <w:color w:val="000000" w:themeColor="text1"/>
        </w:rPr>
      </w:pPr>
    </w:p>
    <w:p w14:paraId="25F7F335" w14:textId="5FD76A07" w:rsidR="00AC30AF" w:rsidRDefault="00AC30AF" w:rsidP="00AC30AF">
      <w:pPr>
        <w:spacing w:line="276" w:lineRule="auto"/>
        <w:rPr>
          <w:rFonts w:cstheme="majorHAnsi"/>
          <w:color w:val="000000" w:themeColor="text1"/>
        </w:rPr>
      </w:pPr>
      <w:r>
        <w:rPr>
          <w:rFonts w:cstheme="majorHAnsi"/>
          <w:color w:val="000000" w:themeColor="text1"/>
        </w:rPr>
        <w:t>The Learner Guide follows lesson plans and includes written instructions for learning activities and guiding questions for discussions with provision for note taking. It also includes examples of workplace forms, a Log</w:t>
      </w:r>
      <w:r w:rsidR="00C61FA8">
        <w:rPr>
          <w:rFonts w:cstheme="majorHAnsi"/>
          <w:color w:val="000000" w:themeColor="text1"/>
        </w:rPr>
        <w:t>b</w:t>
      </w:r>
      <w:r>
        <w:rPr>
          <w:rFonts w:cstheme="majorHAnsi"/>
          <w:color w:val="000000" w:themeColor="text1"/>
        </w:rPr>
        <w:t xml:space="preserve">ook for work experience and links to online videos and websites that may be used in the classroom and/or reviewed at home prior to or after class. The Learner Guide is intended to support class-room activities and provide a record of the learning that has occurred throughout the course. </w:t>
      </w:r>
    </w:p>
    <w:p w14:paraId="343A0B80" w14:textId="77777777" w:rsidR="00AC30AF" w:rsidRDefault="00AC30AF" w:rsidP="00AC30AF">
      <w:pPr>
        <w:spacing w:line="276" w:lineRule="auto"/>
        <w:rPr>
          <w:rFonts w:cstheme="majorHAnsi"/>
          <w:color w:val="000000" w:themeColor="text1"/>
        </w:rPr>
      </w:pPr>
    </w:p>
    <w:p w14:paraId="31D7FFC6" w14:textId="77CFD1BB" w:rsidR="00AC30AF" w:rsidRPr="00C61FA8" w:rsidRDefault="00864425" w:rsidP="00AC30AF">
      <w:pPr>
        <w:spacing w:line="276" w:lineRule="auto"/>
        <w:rPr>
          <w:rFonts w:asciiTheme="majorHAnsi" w:hAnsiTheme="majorHAnsi" w:cstheme="majorHAnsi"/>
          <w:color w:val="262626" w:themeColor="text1" w:themeTint="D9"/>
        </w:rPr>
      </w:pPr>
      <w:r w:rsidRPr="00C61FA8">
        <w:rPr>
          <w:rFonts w:asciiTheme="majorHAnsi" w:hAnsiTheme="majorHAnsi" w:cstheme="majorHAnsi"/>
          <w:color w:val="262626" w:themeColor="text1" w:themeTint="D9"/>
        </w:rPr>
        <w:t xml:space="preserve">DIGITAL LITERACY </w:t>
      </w:r>
      <w:r w:rsidR="00AC30AF" w:rsidRPr="00C61FA8">
        <w:rPr>
          <w:rFonts w:asciiTheme="majorHAnsi" w:hAnsiTheme="majorHAnsi" w:cstheme="majorHAnsi"/>
          <w:color w:val="262626" w:themeColor="text1" w:themeTint="D9"/>
        </w:rPr>
        <w:t>FOR WORK</w:t>
      </w:r>
    </w:p>
    <w:p w14:paraId="467C1357" w14:textId="77777777" w:rsidR="00AC30AF" w:rsidRDefault="00AC30AF" w:rsidP="00AC30AF">
      <w:pPr>
        <w:spacing w:line="276" w:lineRule="auto"/>
        <w:rPr>
          <w:rFonts w:asciiTheme="majorHAnsi" w:hAnsiTheme="majorHAnsi" w:cstheme="majorHAnsi"/>
          <w:color w:val="404040" w:themeColor="text1" w:themeTint="BF"/>
        </w:rPr>
      </w:pPr>
    </w:p>
    <w:p w14:paraId="20FEC43A" w14:textId="77777777" w:rsidR="00AC30AF" w:rsidRDefault="00AC30AF" w:rsidP="0050058B">
      <w:pPr>
        <w:spacing w:line="276" w:lineRule="auto"/>
      </w:pPr>
      <w:r>
        <w:rPr>
          <w:rFonts w:cstheme="minorHAnsi"/>
          <w:color w:val="000000" w:themeColor="text1"/>
        </w:rPr>
        <w:t xml:space="preserve">Resources used to develop digital literacy skills include Intel® Learn Easy Steps, tutorials from GCF Global </w:t>
      </w:r>
      <w:hyperlink r:id="rId20" w:history="1">
        <w:r>
          <w:rPr>
            <w:rStyle w:val="Hyperlink"/>
          </w:rPr>
          <w:t>https://edu.gcfglobal.org/en/</w:t>
        </w:r>
      </w:hyperlink>
      <w:r>
        <w:t xml:space="preserve"> which can be completed online or printed and SEV Connect Moodle which contains a number of resources which can be completed in a blended format. </w:t>
      </w:r>
    </w:p>
    <w:p w14:paraId="68BAB3D1" w14:textId="77777777" w:rsidR="00AC30AF" w:rsidRDefault="00AC30AF" w:rsidP="0050058B">
      <w:pPr>
        <w:spacing w:line="276" w:lineRule="auto"/>
      </w:pPr>
    </w:p>
    <w:p w14:paraId="5D915575" w14:textId="5FEAE5CE" w:rsidR="00AC30AF" w:rsidRDefault="00AC30AF" w:rsidP="0050058B">
      <w:pPr>
        <w:spacing w:line="276" w:lineRule="auto"/>
      </w:pPr>
      <w:r>
        <w:t xml:space="preserve">Learners present with a diversity of digital skills. Opportunities to practice are embedded in the course and the buddy system has proved effective in supporting those with </w:t>
      </w:r>
      <w:r w:rsidR="00C11CE8">
        <w:t>fewer</w:t>
      </w:r>
      <w:r>
        <w:t xml:space="preserve"> skills. A range of activities is useful to further develop the skills of more advanced learners. </w:t>
      </w:r>
    </w:p>
    <w:p w14:paraId="2B883F00" w14:textId="77777777" w:rsidR="00AC30AF" w:rsidRPr="00F93D9E" w:rsidRDefault="00AC30AF" w:rsidP="00AC30AF">
      <w:pPr>
        <w:spacing w:line="276" w:lineRule="auto"/>
        <w:rPr>
          <w:rFonts w:cstheme="minorHAnsi"/>
          <w:color w:val="000000" w:themeColor="text1"/>
        </w:rPr>
      </w:pPr>
    </w:p>
    <w:p w14:paraId="24E5A025" w14:textId="77777777" w:rsidR="00AC30AF" w:rsidRPr="00C61FA8" w:rsidRDefault="00AC30AF" w:rsidP="00AC30AF">
      <w:pPr>
        <w:spacing w:line="276" w:lineRule="auto"/>
        <w:rPr>
          <w:rFonts w:asciiTheme="majorHAnsi" w:hAnsiTheme="majorHAnsi" w:cstheme="majorHAnsi"/>
          <w:color w:val="262626" w:themeColor="text1" w:themeTint="D9"/>
        </w:rPr>
      </w:pPr>
      <w:r w:rsidRPr="00C61FA8">
        <w:rPr>
          <w:rFonts w:asciiTheme="majorHAnsi" w:hAnsiTheme="majorHAnsi" w:cstheme="majorHAnsi"/>
          <w:color w:val="262626" w:themeColor="text1" w:themeTint="D9"/>
        </w:rPr>
        <w:t>FINANCIAL LITERACY</w:t>
      </w:r>
    </w:p>
    <w:p w14:paraId="183D6750" w14:textId="77777777" w:rsidR="00AC30AF" w:rsidRDefault="00AC30AF" w:rsidP="00AC30AF">
      <w:pPr>
        <w:spacing w:line="276" w:lineRule="auto"/>
        <w:rPr>
          <w:rFonts w:asciiTheme="majorHAnsi" w:hAnsiTheme="majorHAnsi" w:cstheme="majorHAnsi"/>
          <w:color w:val="404040" w:themeColor="text1" w:themeTint="BF"/>
        </w:rPr>
      </w:pPr>
    </w:p>
    <w:p w14:paraId="06B12090" w14:textId="5059BFAF" w:rsidR="00AC30AF" w:rsidRDefault="00AC30AF" w:rsidP="0050058B">
      <w:pPr>
        <w:spacing w:line="276" w:lineRule="auto"/>
        <w:rPr>
          <w:rFonts w:cstheme="minorHAnsi"/>
          <w:color w:val="000000" w:themeColor="text1"/>
        </w:rPr>
      </w:pPr>
      <w:r>
        <w:rPr>
          <w:rFonts w:cstheme="minorHAnsi"/>
          <w:color w:val="000000" w:themeColor="text1"/>
        </w:rPr>
        <w:t xml:space="preserve">Financial Literacy is based on the five modules of </w:t>
      </w:r>
      <w:r w:rsidRPr="00AA0354">
        <w:rPr>
          <w:rFonts w:cstheme="minorHAnsi"/>
          <w:color w:val="000000" w:themeColor="text1"/>
        </w:rPr>
        <w:t>ASICs Be Money Smart</w:t>
      </w:r>
      <w:r>
        <w:rPr>
          <w:rFonts w:cstheme="minorHAnsi"/>
          <w:color w:val="000000" w:themeColor="text1"/>
        </w:rPr>
        <w:t xml:space="preserve"> program available online at </w:t>
      </w:r>
      <w:hyperlink r:id="rId21" w:history="1">
        <w:r>
          <w:rPr>
            <w:rStyle w:val="Hyperlink"/>
          </w:rPr>
          <w:t>https://www.moneysmart.gov.au/teaching/teaching-resources</w:t>
        </w:r>
      </w:hyperlink>
      <w:r>
        <w:rPr>
          <w:rFonts w:cstheme="minorHAnsi"/>
          <w:color w:val="000000" w:themeColor="text1"/>
        </w:rPr>
        <w:t xml:space="preserve"> These resources include online videos and workbooks.</w:t>
      </w:r>
    </w:p>
    <w:p w14:paraId="1E1B6C3A" w14:textId="1D13A3C5" w:rsidR="00C11CE8" w:rsidRDefault="00C11CE8" w:rsidP="0050058B">
      <w:pPr>
        <w:spacing w:line="276" w:lineRule="auto"/>
        <w:rPr>
          <w:rFonts w:cstheme="minorHAnsi"/>
          <w:color w:val="000000" w:themeColor="text1"/>
        </w:rPr>
      </w:pPr>
    </w:p>
    <w:p w14:paraId="054C6493" w14:textId="77777777" w:rsidR="009561AA" w:rsidRDefault="009561AA" w:rsidP="00AC30AF">
      <w:pPr>
        <w:rPr>
          <w:rFonts w:asciiTheme="majorHAnsi" w:hAnsiTheme="majorHAnsi" w:cstheme="majorHAnsi"/>
          <w:color w:val="262626" w:themeColor="text1" w:themeTint="D9"/>
        </w:rPr>
      </w:pPr>
    </w:p>
    <w:p w14:paraId="4BBA8271" w14:textId="77777777" w:rsidR="009561AA" w:rsidRDefault="009561AA" w:rsidP="00AC30AF">
      <w:pPr>
        <w:rPr>
          <w:rFonts w:asciiTheme="majorHAnsi" w:hAnsiTheme="majorHAnsi" w:cstheme="majorHAnsi"/>
          <w:color w:val="262626" w:themeColor="text1" w:themeTint="D9"/>
        </w:rPr>
      </w:pPr>
    </w:p>
    <w:p w14:paraId="4BF3792D" w14:textId="5EBB1FA9" w:rsidR="009561AA" w:rsidRDefault="00AC30AF" w:rsidP="00AC30AF">
      <w:pPr>
        <w:rPr>
          <w:rFonts w:asciiTheme="majorHAnsi" w:hAnsiTheme="majorHAnsi" w:cstheme="majorHAnsi"/>
          <w:color w:val="262626" w:themeColor="text1" w:themeTint="D9"/>
        </w:rPr>
      </w:pPr>
      <w:r w:rsidRPr="00C61FA8">
        <w:rPr>
          <w:rFonts w:asciiTheme="majorHAnsi" w:hAnsiTheme="majorHAnsi" w:cstheme="majorHAnsi"/>
          <w:color w:val="262626" w:themeColor="text1" w:themeTint="D9"/>
        </w:rPr>
        <w:lastRenderedPageBreak/>
        <w:t>SEV CONNECT MOODLE</w:t>
      </w:r>
      <w:r w:rsidR="009561AA">
        <w:rPr>
          <w:rFonts w:asciiTheme="majorHAnsi" w:hAnsiTheme="majorHAnsi" w:cstheme="majorHAnsi"/>
          <w:color w:val="262626" w:themeColor="text1" w:themeTint="D9"/>
        </w:rPr>
        <w:br/>
      </w:r>
    </w:p>
    <w:p w14:paraId="3B58AE29" w14:textId="6F4BDE6C" w:rsidR="00AC30AF" w:rsidRPr="009561AA" w:rsidRDefault="00AC30AF" w:rsidP="00AC30AF">
      <w:pPr>
        <w:rPr>
          <w:rFonts w:asciiTheme="majorHAnsi" w:hAnsiTheme="majorHAnsi" w:cstheme="majorHAnsi"/>
          <w:color w:val="262626" w:themeColor="text1" w:themeTint="D9"/>
        </w:rPr>
      </w:pPr>
      <w:r>
        <w:rPr>
          <w:rFonts w:cstheme="minorHAnsi"/>
          <w:color w:val="000000" w:themeColor="text1"/>
        </w:rPr>
        <w:t>This course is available in SEV Connect Moodle</w:t>
      </w:r>
      <w:r w:rsidR="00C11CE8">
        <w:rPr>
          <w:rFonts w:cstheme="minorHAnsi"/>
          <w:color w:val="000000" w:themeColor="text1"/>
        </w:rPr>
        <w:t xml:space="preserve"> on </w:t>
      </w:r>
      <w:hyperlink r:id="rId22" w:history="1">
        <w:r w:rsidR="00C11CE8" w:rsidRPr="00B74926">
          <w:rPr>
            <w:rStyle w:val="Hyperlink"/>
            <w:rFonts w:cstheme="minorHAnsi"/>
          </w:rPr>
          <w:t>https://gippslandlearnlocal.trainingvc.com.au/</w:t>
        </w:r>
      </w:hyperlink>
      <w:r w:rsidR="00C11CE8">
        <w:rPr>
          <w:rFonts w:cstheme="minorHAnsi"/>
          <w:color w:val="000000" w:themeColor="text1"/>
        </w:rPr>
        <w:t xml:space="preserve"> </w:t>
      </w:r>
      <w:r w:rsidR="009561AA">
        <w:rPr>
          <w:rFonts w:cstheme="minorHAnsi"/>
          <w:color w:val="000000" w:themeColor="text1"/>
        </w:rPr>
        <w:br/>
      </w:r>
      <w:r w:rsidR="00C11CE8" w:rsidRPr="00C11CE8">
        <w:rPr>
          <w:rFonts w:cstheme="minorHAnsi"/>
          <w:color w:val="000000" w:themeColor="text1"/>
        </w:rPr>
        <w:t>Contact</w:t>
      </w:r>
      <w:r w:rsidR="00C11CE8">
        <w:rPr>
          <w:rFonts w:cstheme="minorHAnsi"/>
          <w:color w:val="000000" w:themeColor="text1"/>
        </w:rPr>
        <w:t xml:space="preserve"> Buchan Neighbourhood House for access. </w:t>
      </w:r>
    </w:p>
    <w:p w14:paraId="43BC7480" w14:textId="7CD267B4" w:rsidR="00C8062F" w:rsidRDefault="00C8062F"/>
    <w:p w14:paraId="2EE156E2" w14:textId="15CEE48F" w:rsidR="00B46C8B" w:rsidRDefault="00B46C8B"/>
    <w:p w14:paraId="710EC6D8" w14:textId="5EEF3824" w:rsidR="00FA70A7" w:rsidRDefault="00FA70A7" w:rsidP="00BA05A7">
      <w:pPr>
        <w:ind w:left="4320" w:firstLine="720"/>
        <w:rPr>
          <w:b/>
          <w:color w:val="404040" w:themeColor="text1" w:themeTint="BF"/>
          <w:sz w:val="28"/>
          <w:szCs w:val="28"/>
        </w:rPr>
      </w:pPr>
    </w:p>
    <w:p w14:paraId="4D1CAD4B" w14:textId="05E0EF56" w:rsidR="00FA70A7" w:rsidRDefault="00C11CE8" w:rsidP="00263B73">
      <w:pPr>
        <w:spacing w:line="360" w:lineRule="auto"/>
        <w:rPr>
          <w:rFonts w:asciiTheme="majorHAnsi" w:hAnsiTheme="majorHAnsi" w:cstheme="majorHAnsi"/>
          <w:bCs/>
          <w:color w:val="4472C4" w:themeColor="accent1"/>
          <w:sz w:val="40"/>
          <w:szCs w:val="40"/>
        </w:rPr>
      </w:pPr>
      <w:r>
        <w:rPr>
          <w:rFonts w:asciiTheme="majorHAnsi" w:hAnsiTheme="majorHAnsi" w:cstheme="majorHAnsi"/>
          <w:bCs/>
          <w:color w:val="4472C4" w:themeColor="accent1"/>
          <w:sz w:val="40"/>
          <w:szCs w:val="40"/>
        </w:rPr>
        <w:t>R</w:t>
      </w:r>
      <w:r w:rsidR="00263B73">
        <w:rPr>
          <w:rFonts w:asciiTheme="majorHAnsi" w:hAnsiTheme="majorHAnsi" w:cstheme="majorHAnsi"/>
          <w:bCs/>
          <w:color w:val="4472C4" w:themeColor="accent1"/>
          <w:sz w:val="40"/>
          <w:szCs w:val="40"/>
        </w:rPr>
        <w:t>ECOGNITION</w:t>
      </w:r>
    </w:p>
    <w:p w14:paraId="215437BF" w14:textId="4D43969F" w:rsidR="00C11CE8" w:rsidRDefault="00C11CE8" w:rsidP="00C11CE8">
      <w:pPr>
        <w:rPr>
          <w:bCs/>
          <w:color w:val="404040" w:themeColor="text1" w:themeTint="BF"/>
        </w:rPr>
      </w:pPr>
      <w:r w:rsidRPr="00214368">
        <w:rPr>
          <w:bCs/>
          <w:color w:val="404040" w:themeColor="text1" w:themeTint="BF"/>
        </w:rPr>
        <w:t>This course was the winner of the Shared Local Solution</w:t>
      </w:r>
      <w:r w:rsidR="00214368" w:rsidRPr="00214368">
        <w:rPr>
          <w:bCs/>
          <w:color w:val="404040" w:themeColor="text1" w:themeTint="BF"/>
        </w:rPr>
        <w:t>s</w:t>
      </w:r>
      <w:r w:rsidRPr="00214368">
        <w:rPr>
          <w:bCs/>
          <w:color w:val="404040" w:themeColor="text1" w:themeTint="BF"/>
        </w:rPr>
        <w:t xml:space="preserve"> Category of the 2018 Victorian Learn Local </w:t>
      </w:r>
      <w:r w:rsidR="009561AA">
        <w:rPr>
          <w:bCs/>
          <w:color w:val="404040" w:themeColor="text1" w:themeTint="BF"/>
        </w:rPr>
        <w:t>A</w:t>
      </w:r>
      <w:r w:rsidRPr="00214368">
        <w:rPr>
          <w:bCs/>
          <w:color w:val="404040" w:themeColor="text1" w:themeTint="BF"/>
        </w:rPr>
        <w:t>wards.</w:t>
      </w:r>
    </w:p>
    <w:p w14:paraId="448AA20B" w14:textId="157751BF" w:rsidR="00B46C8B" w:rsidRDefault="00B46C8B" w:rsidP="00C11CE8">
      <w:pPr>
        <w:rPr>
          <w:bCs/>
          <w:color w:val="404040" w:themeColor="text1" w:themeTint="BF"/>
        </w:rPr>
      </w:pPr>
    </w:p>
    <w:p w14:paraId="1D87C662" w14:textId="77777777" w:rsidR="00B46C8B" w:rsidRPr="00214368" w:rsidRDefault="00B46C8B" w:rsidP="00C11CE8">
      <w:pPr>
        <w:rPr>
          <w:bCs/>
          <w:color w:val="404040" w:themeColor="text1" w:themeTint="BF"/>
        </w:rPr>
      </w:pPr>
    </w:p>
    <w:p w14:paraId="3DB69219" w14:textId="200FB0EF" w:rsidR="007F588A" w:rsidRDefault="007F588A" w:rsidP="00BA05A7">
      <w:pPr>
        <w:ind w:left="4320" w:firstLine="720"/>
        <w:rPr>
          <w:b/>
          <w:color w:val="404040" w:themeColor="text1" w:themeTint="BF"/>
          <w:sz w:val="28"/>
          <w:szCs w:val="28"/>
        </w:rPr>
      </w:pPr>
    </w:p>
    <w:p w14:paraId="763287C6" w14:textId="554981CF" w:rsidR="009564BD" w:rsidRPr="00214368" w:rsidRDefault="00214368" w:rsidP="009561AA">
      <w:pPr>
        <w:rPr>
          <w:bCs/>
          <w:color w:val="404040" w:themeColor="text1" w:themeTint="BF"/>
        </w:rPr>
      </w:pPr>
      <w:r w:rsidRPr="00214368">
        <w:rPr>
          <w:noProof/>
          <w:color w:val="404040" w:themeColor="text1" w:themeTint="BF"/>
          <w:sz w:val="20"/>
          <w:szCs w:val="20"/>
        </w:rPr>
        <w:drawing>
          <wp:anchor distT="0" distB="0" distL="114300" distR="114300" simplePos="0" relativeHeight="251670016" behindDoc="0" locked="0" layoutInCell="1" allowOverlap="1" wp14:anchorId="36D5FF76" wp14:editId="4B822FF6">
            <wp:simplePos x="0" y="0"/>
            <wp:positionH relativeFrom="column">
              <wp:posOffset>4774513</wp:posOffset>
            </wp:positionH>
            <wp:positionV relativeFrom="paragraph">
              <wp:posOffset>1186014</wp:posOffset>
            </wp:positionV>
            <wp:extent cx="971550" cy="1082040"/>
            <wp:effectExtent l="0" t="0" r="0" b="3810"/>
            <wp:wrapSquare wrapText="bothSides"/>
            <wp:docPr id="12" name="Picture 1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weyung Logo 1.png"/>
                    <pic:cNvPicPr/>
                  </pic:nvPicPr>
                  <pic:blipFill>
                    <a:blip r:embed="rId23">
                      <a:extLst>
                        <a:ext uri="{28A0092B-C50C-407E-A947-70E740481C1C}">
                          <a14:useLocalDpi xmlns:a14="http://schemas.microsoft.com/office/drawing/2010/main" val="0"/>
                        </a:ext>
                      </a:extLst>
                    </a:blip>
                    <a:stretch>
                      <a:fillRect/>
                    </a:stretch>
                  </pic:blipFill>
                  <pic:spPr>
                    <a:xfrm>
                      <a:off x="0" y="0"/>
                      <a:ext cx="971550" cy="1082040"/>
                    </a:xfrm>
                    <a:prstGeom prst="rect">
                      <a:avLst/>
                    </a:prstGeom>
                  </pic:spPr>
                </pic:pic>
              </a:graphicData>
            </a:graphic>
            <wp14:sizeRelH relativeFrom="page">
              <wp14:pctWidth>0</wp14:pctWidth>
            </wp14:sizeRelH>
            <wp14:sizeRelV relativeFrom="page">
              <wp14:pctHeight>0</wp14:pctHeight>
            </wp14:sizeRelV>
          </wp:anchor>
        </w:drawing>
      </w:r>
      <w:r w:rsidR="00263B73">
        <w:rPr>
          <w:rFonts w:asciiTheme="majorHAnsi" w:hAnsiTheme="majorHAnsi" w:cstheme="majorHAnsi"/>
          <w:bCs/>
          <w:color w:val="4472C4" w:themeColor="accent1"/>
          <w:sz w:val="40"/>
          <w:szCs w:val="40"/>
        </w:rPr>
        <w:t>MORE INFORMATION</w:t>
      </w:r>
      <w:r w:rsidR="00C11CE8" w:rsidRPr="00C11CE8">
        <w:rPr>
          <w:rFonts w:asciiTheme="majorHAnsi" w:hAnsiTheme="majorHAnsi" w:cstheme="majorHAnsi"/>
          <w:bCs/>
          <w:color w:val="4472C4" w:themeColor="accent1"/>
          <w:sz w:val="40"/>
          <w:szCs w:val="40"/>
        </w:rPr>
        <w:br/>
      </w:r>
      <w:r w:rsidR="00C11CE8" w:rsidRPr="00214368">
        <w:rPr>
          <w:bCs/>
          <w:color w:val="404040" w:themeColor="text1" w:themeTint="BF"/>
        </w:rPr>
        <w:t>This course is currently being delivered by Heyfield Resource Centre in Wellington Shire, as well as Noweyung Ltd in East Gippsland.  Please feel free to contact them if you would like to know more.</w:t>
      </w:r>
      <w:r w:rsidR="009561AA">
        <w:rPr>
          <w:bCs/>
          <w:color w:val="404040" w:themeColor="text1" w:themeTint="BF"/>
        </w:rPr>
        <w:br/>
      </w:r>
    </w:p>
    <w:p w14:paraId="06465BB9" w14:textId="686632F1" w:rsidR="009564BD" w:rsidRPr="00214368" w:rsidRDefault="00C11CE8" w:rsidP="00C11CE8">
      <w:pPr>
        <w:rPr>
          <w:b/>
          <w:bCs/>
          <w:sz w:val="20"/>
          <w:szCs w:val="20"/>
        </w:rPr>
      </w:pPr>
      <w:r w:rsidRPr="00214368">
        <w:rPr>
          <w:b/>
          <w:bCs/>
          <w:sz w:val="20"/>
          <w:szCs w:val="20"/>
        </w:rPr>
        <w:t>Glenda McPhee</w:t>
      </w:r>
    </w:p>
    <w:p w14:paraId="562784E1" w14:textId="68FB7F7B" w:rsidR="009564BD" w:rsidRPr="00214368" w:rsidRDefault="00B41097" w:rsidP="00C11CE8">
      <w:pPr>
        <w:rPr>
          <w:color w:val="404040" w:themeColor="text1" w:themeTint="BF"/>
          <w:sz w:val="20"/>
          <w:szCs w:val="20"/>
        </w:rPr>
      </w:pPr>
      <w:r w:rsidRPr="00214368">
        <w:rPr>
          <w:rStyle w:val="Strong"/>
          <w:rFonts w:asciiTheme="majorHAnsi" w:hAnsiTheme="majorHAnsi" w:cstheme="majorHAnsi"/>
          <w:b w:val="0"/>
          <w:color w:val="404040" w:themeColor="text1" w:themeTint="BF"/>
          <w:sz w:val="20"/>
          <w:szCs w:val="20"/>
          <w:shd w:val="clear" w:color="auto" w:fill="FFFFFF"/>
        </w:rPr>
        <w:t>NOWEYUNG LTD.  </w:t>
      </w:r>
      <w:r w:rsidRPr="00214368">
        <w:rPr>
          <w:rFonts w:asciiTheme="majorHAnsi" w:hAnsiTheme="majorHAnsi" w:cstheme="majorHAnsi"/>
          <w:b/>
          <w:color w:val="404040" w:themeColor="text1" w:themeTint="BF"/>
          <w:sz w:val="20"/>
          <w:szCs w:val="20"/>
        </w:rPr>
        <w:br/>
      </w:r>
      <w:r w:rsidR="009564BD" w:rsidRPr="00214368">
        <w:rPr>
          <w:color w:val="404040" w:themeColor="text1" w:themeTint="BF"/>
          <w:sz w:val="20"/>
          <w:szCs w:val="20"/>
        </w:rPr>
        <w:br/>
      </w:r>
      <w:r w:rsidRPr="00214368">
        <w:rPr>
          <w:rStyle w:val="Strong"/>
          <w:rFonts w:asciiTheme="majorHAnsi" w:hAnsiTheme="majorHAnsi" w:cstheme="majorHAnsi"/>
          <w:b w:val="0"/>
          <w:color w:val="404040" w:themeColor="text1" w:themeTint="BF"/>
          <w:sz w:val="20"/>
          <w:szCs w:val="20"/>
          <w:shd w:val="clear" w:color="auto" w:fill="FFFFFF"/>
        </w:rPr>
        <w:t>TELEPHONE</w:t>
      </w:r>
      <w:r w:rsidRPr="00214368">
        <w:rPr>
          <w:rFonts w:asciiTheme="majorHAnsi" w:hAnsiTheme="majorHAnsi" w:cstheme="majorHAnsi"/>
          <w:b/>
          <w:color w:val="404040" w:themeColor="text1" w:themeTint="BF"/>
          <w:sz w:val="20"/>
          <w:szCs w:val="20"/>
          <w:shd w:val="clear" w:color="auto" w:fill="FFFFFF"/>
        </w:rPr>
        <w:t> / </w:t>
      </w:r>
      <w:r w:rsidRPr="00214368">
        <w:rPr>
          <w:rStyle w:val="Strong"/>
          <w:rFonts w:asciiTheme="majorHAnsi" w:hAnsiTheme="majorHAnsi" w:cstheme="majorHAnsi"/>
          <w:b w:val="0"/>
          <w:color w:val="404040" w:themeColor="text1" w:themeTint="BF"/>
          <w:sz w:val="20"/>
          <w:szCs w:val="20"/>
          <w:shd w:val="clear" w:color="auto" w:fill="FFFFFF"/>
        </w:rPr>
        <w:t>FAX</w:t>
      </w:r>
      <w:r w:rsidRPr="00214368">
        <w:rPr>
          <w:color w:val="404040" w:themeColor="text1" w:themeTint="BF"/>
          <w:sz w:val="20"/>
          <w:szCs w:val="20"/>
          <w:shd w:val="clear" w:color="auto" w:fill="FFFFFF"/>
        </w:rPr>
        <w:t> </w:t>
      </w:r>
      <w:r w:rsidR="00F55EB9" w:rsidRPr="00214368">
        <w:rPr>
          <w:color w:val="404040" w:themeColor="text1" w:themeTint="BF"/>
          <w:sz w:val="20"/>
          <w:szCs w:val="20"/>
          <w:shd w:val="clear" w:color="auto" w:fill="FFFFFF"/>
        </w:rPr>
        <w:t>03</w:t>
      </w:r>
      <w:r w:rsidR="009564BD" w:rsidRPr="00214368">
        <w:rPr>
          <w:color w:val="404040" w:themeColor="text1" w:themeTint="BF"/>
          <w:sz w:val="20"/>
          <w:szCs w:val="20"/>
          <w:shd w:val="clear" w:color="auto" w:fill="FFFFFF"/>
        </w:rPr>
        <w:t xml:space="preserve"> 5152 4605</w:t>
      </w:r>
      <w:r w:rsidR="009564BD" w:rsidRPr="00214368">
        <w:rPr>
          <w:color w:val="404040" w:themeColor="text1" w:themeTint="BF"/>
          <w:sz w:val="20"/>
          <w:szCs w:val="20"/>
        </w:rPr>
        <w:br/>
      </w:r>
      <w:bookmarkStart w:id="1" w:name="_Hlk23855050"/>
      <w:r w:rsidRPr="00214368">
        <w:rPr>
          <w:rStyle w:val="Strong"/>
          <w:rFonts w:asciiTheme="majorHAnsi" w:hAnsiTheme="majorHAnsi" w:cstheme="majorHAnsi"/>
          <w:b w:val="0"/>
          <w:color w:val="404040" w:themeColor="text1" w:themeTint="BF"/>
          <w:sz w:val="20"/>
          <w:szCs w:val="20"/>
          <w:shd w:val="clear" w:color="auto" w:fill="FFFFFF"/>
        </w:rPr>
        <w:t>EMAIL</w:t>
      </w:r>
      <w:bookmarkEnd w:id="1"/>
      <w:r w:rsidRPr="00214368">
        <w:rPr>
          <w:rStyle w:val="Strong"/>
          <w:rFonts w:asciiTheme="majorHAnsi" w:hAnsiTheme="majorHAnsi" w:cstheme="majorHAnsi"/>
          <w:b w:val="0"/>
          <w:color w:val="404040" w:themeColor="text1" w:themeTint="BF"/>
          <w:sz w:val="20"/>
          <w:szCs w:val="20"/>
          <w:shd w:val="clear" w:color="auto" w:fill="FFFFFF"/>
        </w:rPr>
        <w:t>:</w:t>
      </w:r>
      <w:r w:rsidRPr="00214368">
        <w:rPr>
          <w:rStyle w:val="Strong"/>
          <w:color w:val="404040" w:themeColor="text1" w:themeTint="BF"/>
          <w:sz w:val="20"/>
          <w:szCs w:val="20"/>
          <w:shd w:val="clear" w:color="auto" w:fill="FFFFFF"/>
        </w:rPr>
        <w:t> </w:t>
      </w:r>
      <w:r w:rsidRPr="00214368">
        <w:rPr>
          <w:color w:val="404040" w:themeColor="text1" w:themeTint="BF"/>
          <w:sz w:val="20"/>
          <w:szCs w:val="20"/>
          <w:shd w:val="clear" w:color="auto" w:fill="FFFFFF"/>
        </w:rPr>
        <w:t> </w:t>
      </w:r>
      <w:hyperlink r:id="rId24" w:history="1">
        <w:r w:rsidR="00C11CE8" w:rsidRPr="00214368">
          <w:rPr>
            <w:rStyle w:val="Hyperlink"/>
            <w:sz w:val="20"/>
            <w:szCs w:val="20"/>
            <w:shd w:val="clear" w:color="auto" w:fill="FFFFFF"/>
          </w:rPr>
          <w:t>gmcphee@noweyung.org.au</w:t>
        </w:r>
      </w:hyperlink>
      <w:r w:rsidR="009564BD" w:rsidRPr="00214368">
        <w:rPr>
          <w:color w:val="404040" w:themeColor="text1" w:themeTint="BF"/>
          <w:sz w:val="20"/>
          <w:szCs w:val="20"/>
        </w:rPr>
        <w:br/>
      </w:r>
      <w:bookmarkStart w:id="2" w:name="_Hlk23855016"/>
      <w:r w:rsidRPr="00214368">
        <w:rPr>
          <w:rStyle w:val="Strong"/>
          <w:rFonts w:asciiTheme="majorHAnsi" w:hAnsiTheme="majorHAnsi" w:cstheme="majorHAnsi"/>
          <w:b w:val="0"/>
          <w:color w:val="404040" w:themeColor="text1" w:themeTint="BF"/>
          <w:sz w:val="20"/>
          <w:szCs w:val="20"/>
          <w:shd w:val="clear" w:color="auto" w:fill="FFFFFF"/>
        </w:rPr>
        <w:t>WEBSITE</w:t>
      </w:r>
      <w:bookmarkEnd w:id="2"/>
      <w:r w:rsidRPr="00214368">
        <w:rPr>
          <w:rStyle w:val="Strong"/>
          <w:rFonts w:asciiTheme="majorHAnsi" w:hAnsiTheme="majorHAnsi" w:cstheme="majorHAnsi"/>
          <w:b w:val="0"/>
          <w:color w:val="404040" w:themeColor="text1" w:themeTint="BF"/>
          <w:sz w:val="20"/>
          <w:szCs w:val="20"/>
          <w:shd w:val="clear" w:color="auto" w:fill="FFFFFF"/>
        </w:rPr>
        <w:t>:</w:t>
      </w:r>
      <w:r w:rsidRPr="00214368">
        <w:rPr>
          <w:rStyle w:val="Strong"/>
          <w:color w:val="404040" w:themeColor="text1" w:themeTint="BF"/>
          <w:sz w:val="20"/>
          <w:szCs w:val="20"/>
          <w:shd w:val="clear" w:color="auto" w:fill="FFFFFF"/>
        </w:rPr>
        <w:t> </w:t>
      </w:r>
      <w:hyperlink r:id="rId25" w:tgtFrame="_blank" w:history="1">
        <w:r w:rsidR="009564BD" w:rsidRPr="00214368">
          <w:rPr>
            <w:rStyle w:val="Hyperlink"/>
            <w:color w:val="404040" w:themeColor="text1" w:themeTint="BF"/>
            <w:sz w:val="20"/>
            <w:szCs w:val="20"/>
            <w:shd w:val="clear" w:color="auto" w:fill="FFFFFF"/>
          </w:rPr>
          <w:t>http://www.noweyung.org.au</w:t>
        </w:r>
      </w:hyperlink>
    </w:p>
    <w:p w14:paraId="586A572A" w14:textId="24788948" w:rsidR="007D3099" w:rsidRDefault="007D3099"/>
    <w:p w14:paraId="3F375F68" w14:textId="77777777" w:rsidR="00214368" w:rsidRDefault="00214368"/>
    <w:p w14:paraId="28C72A6F" w14:textId="47C153B8" w:rsidR="00214368" w:rsidRDefault="00214368" w:rsidP="00B46C8B">
      <w:pPr>
        <w:ind w:left="7920"/>
      </w:pPr>
    </w:p>
    <w:p w14:paraId="7AA06958" w14:textId="77777777" w:rsidR="00D40356" w:rsidRDefault="00214368" w:rsidP="00214368">
      <w:pPr>
        <w:rPr>
          <w:sz w:val="20"/>
          <w:szCs w:val="20"/>
        </w:rPr>
      </w:pPr>
      <w:r w:rsidRPr="00214368">
        <w:rPr>
          <w:b/>
          <w:bCs/>
          <w:sz w:val="20"/>
          <w:szCs w:val="20"/>
        </w:rPr>
        <w:t>Caroline Trevorrow</w:t>
      </w:r>
      <w:r w:rsidR="00B46C8B">
        <w:rPr>
          <w:b/>
          <w:bCs/>
          <w:sz w:val="20"/>
          <w:szCs w:val="20"/>
        </w:rPr>
        <w:tab/>
      </w:r>
      <w:r w:rsidR="00B46C8B">
        <w:rPr>
          <w:b/>
          <w:bCs/>
          <w:sz w:val="20"/>
          <w:szCs w:val="20"/>
        </w:rPr>
        <w:tab/>
      </w:r>
      <w:r w:rsidR="00B46C8B">
        <w:rPr>
          <w:b/>
          <w:bCs/>
          <w:sz w:val="20"/>
          <w:szCs w:val="20"/>
        </w:rPr>
        <w:tab/>
      </w:r>
      <w:r w:rsidR="00B46C8B">
        <w:rPr>
          <w:b/>
          <w:bCs/>
          <w:sz w:val="20"/>
          <w:szCs w:val="20"/>
        </w:rPr>
        <w:tab/>
      </w:r>
      <w:r w:rsidR="00B46C8B">
        <w:rPr>
          <w:b/>
          <w:bCs/>
          <w:sz w:val="20"/>
          <w:szCs w:val="20"/>
        </w:rPr>
        <w:tab/>
      </w:r>
      <w:r w:rsidR="00B46C8B">
        <w:rPr>
          <w:b/>
          <w:bCs/>
          <w:sz w:val="20"/>
          <w:szCs w:val="20"/>
        </w:rPr>
        <w:tab/>
      </w:r>
      <w:r w:rsidR="00B46C8B">
        <w:rPr>
          <w:b/>
          <w:bCs/>
          <w:sz w:val="20"/>
          <w:szCs w:val="20"/>
        </w:rPr>
        <w:tab/>
      </w:r>
      <w:r w:rsidR="00B46C8B">
        <w:rPr>
          <w:b/>
          <w:bCs/>
          <w:sz w:val="20"/>
          <w:szCs w:val="20"/>
        </w:rPr>
        <w:tab/>
      </w:r>
      <w:r w:rsidR="00B46C8B">
        <w:rPr>
          <w:b/>
          <w:bCs/>
          <w:sz w:val="20"/>
          <w:szCs w:val="20"/>
        </w:rPr>
        <w:tab/>
      </w:r>
      <w:r w:rsidR="00B46C8B">
        <w:rPr>
          <w:noProof/>
        </w:rPr>
        <w:drawing>
          <wp:anchor distT="0" distB="0" distL="114300" distR="114300" simplePos="0" relativeHeight="251671040" behindDoc="0" locked="0" layoutInCell="1" allowOverlap="1" wp14:anchorId="4B93168D" wp14:editId="59E8CBA6">
            <wp:simplePos x="0" y="0"/>
            <wp:positionH relativeFrom="margin">
              <wp:align>right</wp:align>
            </wp:positionH>
            <wp:positionV relativeFrom="paragraph">
              <wp:posOffset>203439</wp:posOffset>
            </wp:positionV>
            <wp:extent cx="85979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9790" cy="914400"/>
                    </a:xfrm>
                    <a:prstGeom prst="rect">
                      <a:avLst/>
                    </a:prstGeom>
                    <a:noFill/>
                  </pic:spPr>
                </pic:pic>
              </a:graphicData>
            </a:graphic>
          </wp:anchor>
        </w:drawing>
      </w:r>
    </w:p>
    <w:p w14:paraId="3C742B5A" w14:textId="5D7C0A35" w:rsidR="00214368" w:rsidRPr="00D40356" w:rsidRDefault="00214368" w:rsidP="00214368">
      <w:pPr>
        <w:rPr>
          <w:rStyle w:val="Strong"/>
          <w:sz w:val="20"/>
          <w:szCs w:val="20"/>
        </w:rPr>
      </w:pPr>
      <w:r w:rsidRPr="00D40356">
        <w:rPr>
          <w:rStyle w:val="Strong"/>
          <w:rFonts w:asciiTheme="majorHAnsi" w:hAnsiTheme="majorHAnsi" w:cstheme="majorHAnsi"/>
          <w:b w:val="0"/>
          <w:bCs w:val="0"/>
          <w:color w:val="404040" w:themeColor="text1" w:themeTint="BF"/>
          <w:shd w:val="clear" w:color="auto" w:fill="FFFFFF"/>
        </w:rPr>
        <w:t>Heyfield Community Resource Centre</w:t>
      </w:r>
    </w:p>
    <w:p w14:paraId="6BCFAACF" w14:textId="77777777" w:rsidR="00214368" w:rsidRDefault="00214368" w:rsidP="00214368">
      <w:pPr>
        <w:rPr>
          <w:sz w:val="20"/>
          <w:szCs w:val="20"/>
        </w:rPr>
      </w:pPr>
    </w:p>
    <w:p w14:paraId="0AB433D3" w14:textId="77777777" w:rsidR="00214368" w:rsidRPr="00214368" w:rsidRDefault="00214368" w:rsidP="00214368">
      <w:pPr>
        <w:rPr>
          <w:sz w:val="20"/>
          <w:szCs w:val="20"/>
        </w:rPr>
      </w:pPr>
      <w:r w:rsidRPr="00214368">
        <w:rPr>
          <w:rStyle w:val="Strong"/>
          <w:rFonts w:asciiTheme="majorHAnsi" w:hAnsiTheme="majorHAnsi" w:cstheme="majorHAnsi"/>
          <w:b w:val="0"/>
          <w:bCs w:val="0"/>
          <w:color w:val="404040" w:themeColor="text1" w:themeTint="BF"/>
          <w:shd w:val="clear" w:color="auto" w:fill="FFFFFF"/>
        </w:rPr>
        <w:t>TELEPHONE</w:t>
      </w:r>
      <w:r w:rsidRPr="00214368">
        <w:rPr>
          <w:sz w:val="20"/>
          <w:szCs w:val="20"/>
        </w:rPr>
        <w:t>: (03) 5148 2100</w:t>
      </w:r>
    </w:p>
    <w:p w14:paraId="27AE52A0" w14:textId="7847D4DB" w:rsidR="00214368" w:rsidRPr="00214368" w:rsidRDefault="00214368" w:rsidP="00214368">
      <w:pPr>
        <w:rPr>
          <w:sz w:val="20"/>
          <w:szCs w:val="20"/>
        </w:rPr>
      </w:pPr>
      <w:r w:rsidRPr="00214368">
        <w:rPr>
          <w:rStyle w:val="Strong"/>
          <w:rFonts w:asciiTheme="majorHAnsi" w:hAnsiTheme="majorHAnsi" w:cstheme="majorHAnsi"/>
          <w:b w:val="0"/>
          <w:bCs w:val="0"/>
          <w:color w:val="404040" w:themeColor="text1" w:themeTint="BF"/>
          <w:shd w:val="clear" w:color="auto" w:fill="FFFFFF"/>
        </w:rPr>
        <w:t>EMAIL</w:t>
      </w:r>
      <w:r>
        <w:rPr>
          <w:sz w:val="20"/>
          <w:szCs w:val="20"/>
        </w:rPr>
        <w:t xml:space="preserve">: </w:t>
      </w:r>
      <w:r w:rsidRPr="00214368">
        <w:rPr>
          <w:sz w:val="20"/>
          <w:szCs w:val="20"/>
        </w:rPr>
        <w:t xml:space="preserve">coordinator@heyfield.net </w:t>
      </w:r>
    </w:p>
    <w:p w14:paraId="4FAFF589" w14:textId="43961502" w:rsidR="00214368" w:rsidRPr="00214368" w:rsidRDefault="00214368" w:rsidP="00214368">
      <w:pPr>
        <w:rPr>
          <w:sz w:val="20"/>
          <w:szCs w:val="20"/>
        </w:rPr>
      </w:pPr>
      <w:r w:rsidRPr="00214368">
        <w:rPr>
          <w:rStyle w:val="Strong"/>
          <w:rFonts w:asciiTheme="majorHAnsi" w:hAnsiTheme="majorHAnsi" w:cstheme="majorHAnsi"/>
          <w:b w:val="0"/>
          <w:bCs w:val="0"/>
          <w:color w:val="404040" w:themeColor="text1" w:themeTint="BF"/>
          <w:shd w:val="clear" w:color="auto" w:fill="FFFFFF"/>
        </w:rPr>
        <w:t>WEBSITE</w:t>
      </w:r>
      <w:r>
        <w:rPr>
          <w:sz w:val="20"/>
          <w:szCs w:val="20"/>
        </w:rPr>
        <w:t xml:space="preserve">: </w:t>
      </w:r>
      <w:r w:rsidRPr="00214368">
        <w:rPr>
          <w:sz w:val="20"/>
          <w:szCs w:val="20"/>
        </w:rPr>
        <w:t>www.heyfieldcommunity.org.au</w:t>
      </w:r>
    </w:p>
    <w:p w14:paraId="347AFDB4" w14:textId="77777777" w:rsidR="00214368" w:rsidRDefault="00214368"/>
    <w:p w14:paraId="77D6A243" w14:textId="77777777" w:rsidR="00214368" w:rsidRDefault="00214368"/>
    <w:p w14:paraId="3DD08FCB" w14:textId="77777777" w:rsidR="00B46C8B" w:rsidRDefault="00B46C8B"/>
    <w:p w14:paraId="16C082F2" w14:textId="77777777" w:rsidR="00B46C8B" w:rsidRDefault="00B46C8B"/>
    <w:p w14:paraId="3EDFF646" w14:textId="77777777" w:rsidR="00B46C8B" w:rsidRDefault="00B46C8B"/>
    <w:p w14:paraId="3949DACF" w14:textId="7ADA1176" w:rsidR="00B46C8B" w:rsidRPr="00B46C8B" w:rsidRDefault="00263B73">
      <w:pPr>
        <w:rPr>
          <w:rFonts w:asciiTheme="majorHAnsi" w:hAnsiTheme="majorHAnsi" w:cstheme="majorHAnsi"/>
          <w:bCs/>
          <w:color w:val="4472C4" w:themeColor="accent1"/>
          <w:sz w:val="40"/>
          <w:szCs w:val="40"/>
        </w:rPr>
      </w:pPr>
      <w:r w:rsidRPr="00B46C8B">
        <w:rPr>
          <w:rFonts w:asciiTheme="majorHAnsi" w:hAnsiTheme="majorHAnsi" w:cstheme="majorHAnsi"/>
          <w:bCs/>
          <w:color w:val="4472C4" w:themeColor="accent1"/>
          <w:sz w:val="40"/>
          <w:szCs w:val="40"/>
        </w:rPr>
        <w:t xml:space="preserve">ACKNOWLEDGEMENT </w:t>
      </w:r>
    </w:p>
    <w:p w14:paraId="5909B5D5" w14:textId="213B6EF8" w:rsidR="00B46C8B" w:rsidRDefault="00B46C8B">
      <w:pPr>
        <w:sectPr w:rsidR="00B46C8B" w:rsidSect="0008176B">
          <w:headerReference w:type="even" r:id="rId27"/>
          <w:headerReference w:type="default" r:id="rId28"/>
          <w:footerReference w:type="even" r:id="rId29"/>
          <w:footerReference w:type="default" r:id="rId30"/>
          <w:headerReference w:type="first" r:id="rId31"/>
          <w:footerReference w:type="first" r:id="rId32"/>
          <w:pgSz w:w="11900" w:h="16840"/>
          <w:pgMar w:top="1440" w:right="1440" w:bottom="1440" w:left="1440" w:header="708" w:footer="708" w:gutter="0"/>
          <w:pgNumType w:start="0"/>
          <w:cols w:space="708"/>
          <w:titlePg/>
          <w:docGrid w:linePitch="360"/>
        </w:sectPr>
      </w:pPr>
      <w:r>
        <w:t xml:space="preserve">This course was developed as part of the Strengthening Pathways for Adult Learners in </w:t>
      </w:r>
      <w:r w:rsidR="009561AA">
        <w:t>Gippsland (</w:t>
      </w:r>
      <w:r>
        <w:t xml:space="preserve">SPALG) Project. </w:t>
      </w:r>
    </w:p>
    <w:p w14:paraId="3036AB75" w14:textId="1A165725" w:rsidR="007D3099" w:rsidRDefault="007D3099" w:rsidP="007D3099">
      <w:pPr>
        <w:rPr>
          <w:b/>
          <w:lang w:val="en-AU"/>
        </w:rPr>
      </w:pPr>
      <w:r>
        <w:rPr>
          <w:b/>
          <w:lang w:val="en-AU"/>
        </w:rPr>
        <w:lastRenderedPageBreak/>
        <w:t xml:space="preserve">Appendix 1: </w:t>
      </w:r>
      <w:r w:rsidRPr="00915D9B">
        <w:rPr>
          <w:b/>
          <w:lang w:val="en-AU"/>
        </w:rPr>
        <w:t xml:space="preserve">Proposed Delivery Schedule: Kick Start your Career in the </w:t>
      </w:r>
      <w:r w:rsidR="00885AC3">
        <w:rPr>
          <w:b/>
          <w:lang w:val="en-AU"/>
        </w:rPr>
        <w:t>Health</w:t>
      </w:r>
      <w:r w:rsidRPr="00915D9B">
        <w:rPr>
          <w:b/>
          <w:lang w:val="en-AU"/>
        </w:rPr>
        <w:t xml:space="preserve"> S</w:t>
      </w:r>
      <w:r w:rsidR="00885AC3">
        <w:rPr>
          <w:b/>
          <w:lang w:val="en-AU"/>
        </w:rPr>
        <w:t>ector</w:t>
      </w:r>
      <w:r>
        <w:rPr>
          <w:b/>
          <w:lang w:val="en-AU"/>
        </w:rPr>
        <w:t xml:space="preserve"> </w:t>
      </w:r>
    </w:p>
    <w:p w14:paraId="6619F5CA" w14:textId="77777777" w:rsidR="007F588A" w:rsidRPr="00FA12B8" w:rsidRDefault="007F588A" w:rsidP="007D3099">
      <w:pPr>
        <w:rPr>
          <w:b/>
          <w:lang w:val="en-AU"/>
        </w:rPr>
      </w:pPr>
    </w:p>
    <w:tbl>
      <w:tblPr>
        <w:tblStyle w:val="GridTable5Dark-Accent3"/>
        <w:tblW w:w="5000" w:type="pct"/>
        <w:tblLook w:val="04A0" w:firstRow="1" w:lastRow="0" w:firstColumn="1" w:lastColumn="0" w:noHBand="0" w:noVBand="1"/>
      </w:tblPr>
      <w:tblGrid>
        <w:gridCol w:w="1354"/>
        <w:gridCol w:w="3509"/>
        <w:gridCol w:w="3509"/>
        <w:gridCol w:w="3509"/>
        <w:gridCol w:w="3509"/>
      </w:tblGrid>
      <w:tr w:rsidR="00885AC3" w14:paraId="425125F8" w14:textId="77777777" w:rsidTr="009B3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pct"/>
            <w:vAlign w:val="center"/>
          </w:tcPr>
          <w:p w14:paraId="598BFBF5" w14:textId="77777777" w:rsidR="00885AC3" w:rsidRPr="004E0763" w:rsidRDefault="00885AC3" w:rsidP="009B366B">
            <w:pPr>
              <w:jc w:val="center"/>
              <w:rPr>
                <w:sz w:val="20"/>
                <w:szCs w:val="20"/>
                <w:lang w:val="en-AU"/>
              </w:rPr>
            </w:pPr>
          </w:p>
        </w:tc>
        <w:tc>
          <w:tcPr>
            <w:tcW w:w="1140" w:type="pct"/>
            <w:vAlign w:val="center"/>
          </w:tcPr>
          <w:p w14:paraId="6A4DC5D6"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pPr>
            <w:r w:rsidRPr="00FC326B">
              <w:t>Monday</w:t>
            </w:r>
          </w:p>
          <w:p w14:paraId="44AB88CB"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pPr>
            <w:r w:rsidRPr="00FC326B">
              <w:t>Focus</w:t>
            </w:r>
            <w:r>
              <w:t>:</w:t>
            </w:r>
            <w:r w:rsidRPr="00FC326B">
              <w:t xml:space="preserve"> Industry Specific Skills</w:t>
            </w:r>
          </w:p>
          <w:p w14:paraId="03ABBCBA"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pPr>
          </w:p>
        </w:tc>
        <w:tc>
          <w:tcPr>
            <w:tcW w:w="1140" w:type="pct"/>
            <w:vAlign w:val="center"/>
          </w:tcPr>
          <w:p w14:paraId="6E73CB0A"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r w:rsidRPr="00FC326B">
              <w:rPr>
                <w:lang w:val="en-AU"/>
              </w:rPr>
              <w:t>Tuesday</w:t>
            </w:r>
          </w:p>
          <w:p w14:paraId="6B41238F"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r w:rsidRPr="00FC326B">
              <w:rPr>
                <w:lang w:val="en-AU"/>
              </w:rPr>
              <w:t>Focus: Digital Literacy for Work</w:t>
            </w:r>
          </w:p>
          <w:p w14:paraId="3CFE1890"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p>
        </w:tc>
        <w:tc>
          <w:tcPr>
            <w:tcW w:w="1140" w:type="pct"/>
            <w:vAlign w:val="center"/>
          </w:tcPr>
          <w:p w14:paraId="7B0130A3"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r w:rsidRPr="00FC326B">
              <w:rPr>
                <w:lang w:val="en-AU"/>
              </w:rPr>
              <w:t>Thursday</w:t>
            </w:r>
          </w:p>
          <w:p w14:paraId="77B3E5BB"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r w:rsidRPr="00FC326B">
              <w:rPr>
                <w:lang w:val="en-AU"/>
              </w:rPr>
              <w:t>Focus: Literacy for Work</w:t>
            </w:r>
          </w:p>
          <w:p w14:paraId="4B813556"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p>
        </w:tc>
        <w:tc>
          <w:tcPr>
            <w:tcW w:w="1140" w:type="pct"/>
            <w:vAlign w:val="center"/>
          </w:tcPr>
          <w:p w14:paraId="36E80E91"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p>
          <w:p w14:paraId="7F83A0D8"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r w:rsidRPr="00FC326B">
              <w:rPr>
                <w:lang w:val="en-AU"/>
              </w:rPr>
              <w:t>Friday</w:t>
            </w:r>
          </w:p>
          <w:p w14:paraId="77BE8C4E"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r w:rsidRPr="00FC326B">
              <w:rPr>
                <w:lang w:val="en-AU"/>
              </w:rPr>
              <w:t>Focus: Financial Literacy</w:t>
            </w:r>
          </w:p>
          <w:p w14:paraId="641986B1"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p>
        </w:tc>
      </w:tr>
      <w:tr w:rsidR="00885AC3" w14:paraId="192429E8" w14:textId="77777777" w:rsidTr="009B3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pct"/>
            <w:vAlign w:val="center"/>
          </w:tcPr>
          <w:p w14:paraId="3E2A63A0" w14:textId="77777777" w:rsidR="00885AC3" w:rsidRPr="004E0763" w:rsidRDefault="00885AC3" w:rsidP="009B366B">
            <w:pPr>
              <w:jc w:val="center"/>
              <w:rPr>
                <w:b w:val="0"/>
                <w:lang w:val="en-AU"/>
              </w:rPr>
            </w:pPr>
            <w:r w:rsidRPr="004E0763">
              <w:rPr>
                <w:b w:val="0"/>
                <w:lang w:val="en-AU"/>
              </w:rPr>
              <w:t>Week 1</w:t>
            </w:r>
          </w:p>
          <w:p w14:paraId="7B3CC45E" w14:textId="77777777" w:rsidR="00885AC3" w:rsidRPr="004E0763" w:rsidRDefault="00885AC3" w:rsidP="009B366B">
            <w:pPr>
              <w:jc w:val="center"/>
              <w:rPr>
                <w:lang w:val="en-AU"/>
              </w:rPr>
            </w:pPr>
          </w:p>
        </w:tc>
        <w:tc>
          <w:tcPr>
            <w:tcW w:w="1140" w:type="pct"/>
            <w:tcMar>
              <w:top w:w="113" w:type="dxa"/>
              <w:bottom w:w="113" w:type="dxa"/>
            </w:tcMar>
          </w:tcPr>
          <w:p w14:paraId="654642C8" w14:textId="77777777" w:rsidR="00885AC3" w:rsidRPr="00F67C06"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rPr>
            </w:pPr>
            <w:r w:rsidRPr="00F67C06">
              <w:rPr>
                <w:b/>
                <w:sz w:val="22"/>
                <w:szCs w:val="22"/>
              </w:rPr>
              <w:t>Introduction</w:t>
            </w:r>
          </w:p>
          <w:p w14:paraId="537CDD94" w14:textId="77777777" w:rsidR="00885AC3" w:rsidRPr="00F67C06" w:rsidRDefault="00885AC3" w:rsidP="009561AA">
            <w:p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rPr>
              <w:t xml:space="preserve">Intro to </w:t>
            </w:r>
            <w:r>
              <w:rPr>
                <w:sz w:val="22"/>
                <w:szCs w:val="22"/>
              </w:rPr>
              <w:t>the Health Sector</w:t>
            </w:r>
          </w:p>
          <w:p w14:paraId="784D5852" w14:textId="77777777" w:rsidR="00885AC3" w:rsidRPr="00F67C06" w:rsidRDefault="00885AC3" w:rsidP="003A54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Guest speaker: </w:t>
            </w:r>
          </w:p>
          <w:p w14:paraId="4A422EA9" w14:textId="77777777" w:rsidR="00885AC3" w:rsidRPr="00F67C06" w:rsidRDefault="00885AC3" w:rsidP="003A54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Tour of the hospital and lunch/ house keeping</w:t>
            </w:r>
          </w:p>
          <w:p w14:paraId="6804E062" w14:textId="77777777" w:rsidR="00885AC3" w:rsidRDefault="00885AC3" w:rsidP="003A54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Intro to the program </w:t>
            </w:r>
          </w:p>
          <w:p w14:paraId="1E210B63" w14:textId="77777777" w:rsidR="00885AC3" w:rsidRPr="00F67C06" w:rsidRDefault="00885AC3" w:rsidP="003A54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Registrations and enrolments</w:t>
            </w:r>
          </w:p>
        </w:tc>
        <w:tc>
          <w:tcPr>
            <w:tcW w:w="1140" w:type="pct"/>
            <w:tcMar>
              <w:top w:w="113" w:type="dxa"/>
              <w:bottom w:w="113" w:type="dxa"/>
            </w:tcMar>
          </w:tcPr>
          <w:p w14:paraId="74BE8B23" w14:textId="77777777" w:rsidR="00885AC3" w:rsidRPr="00F67C06"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rPr>
            </w:pPr>
            <w:r w:rsidRPr="00F67C06">
              <w:rPr>
                <w:b/>
                <w:sz w:val="22"/>
                <w:szCs w:val="22"/>
              </w:rPr>
              <w:t xml:space="preserve">Computer skills for work </w:t>
            </w:r>
          </w:p>
          <w:p w14:paraId="4CECA411" w14:textId="77777777" w:rsidR="00885AC3" w:rsidRPr="006355FC" w:rsidRDefault="00885AC3" w:rsidP="003A54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6355FC">
              <w:rPr>
                <w:sz w:val="22"/>
                <w:szCs w:val="22"/>
                <w:lang w:val="en-AU"/>
              </w:rPr>
              <w:t>Digital Literacy Assessment</w:t>
            </w:r>
          </w:p>
          <w:p w14:paraId="2D5EFED0" w14:textId="77777777" w:rsidR="00885AC3" w:rsidRPr="006355FC" w:rsidRDefault="00885AC3" w:rsidP="003A54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2"/>
                <w:szCs w:val="22"/>
              </w:rPr>
            </w:pPr>
            <w:r w:rsidRPr="006355FC">
              <w:rPr>
                <w:sz w:val="22"/>
                <w:szCs w:val="22"/>
              </w:rPr>
              <w:t>Computer basics</w:t>
            </w:r>
          </w:p>
          <w:p w14:paraId="306234D9" w14:textId="77777777" w:rsidR="00885AC3" w:rsidRPr="006355FC" w:rsidRDefault="00885AC3" w:rsidP="003A54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6355FC">
              <w:rPr>
                <w:sz w:val="22"/>
                <w:szCs w:val="22"/>
              </w:rPr>
              <w:t xml:space="preserve">Trouble Shooting </w:t>
            </w:r>
          </w:p>
          <w:p w14:paraId="42924704" w14:textId="77777777" w:rsidR="00885AC3" w:rsidRPr="006355FC" w:rsidRDefault="00885AC3" w:rsidP="003A54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6355FC">
              <w:rPr>
                <w:sz w:val="22"/>
                <w:szCs w:val="22"/>
              </w:rPr>
              <w:t>Intro to productivity tools</w:t>
            </w:r>
          </w:p>
        </w:tc>
        <w:tc>
          <w:tcPr>
            <w:tcW w:w="1140" w:type="pct"/>
            <w:tcMar>
              <w:top w:w="113" w:type="dxa"/>
              <w:bottom w:w="113" w:type="dxa"/>
            </w:tcMar>
          </w:tcPr>
          <w:p w14:paraId="00BB4AA9" w14:textId="77777777" w:rsidR="00885AC3" w:rsidRPr="00F67C06"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rPr>
            </w:pPr>
            <w:r w:rsidRPr="00F67C06">
              <w:rPr>
                <w:b/>
                <w:sz w:val="22"/>
                <w:szCs w:val="22"/>
              </w:rPr>
              <w:t>Effective Communication</w:t>
            </w:r>
          </w:p>
          <w:p w14:paraId="2C2BDF95" w14:textId="77777777" w:rsidR="00885AC3" w:rsidRPr="00F67C06" w:rsidRDefault="00885AC3" w:rsidP="003A54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rPr>
              <w:t>Your LLN Assessment</w:t>
            </w:r>
          </w:p>
          <w:p w14:paraId="2A2D14B9" w14:textId="77777777" w:rsidR="00885AC3" w:rsidRPr="00F67C06" w:rsidRDefault="00885AC3" w:rsidP="003A54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rPr>
              <w:t>Effective communication</w:t>
            </w:r>
          </w:p>
          <w:p w14:paraId="1E80C806" w14:textId="77777777" w:rsidR="00885AC3" w:rsidRPr="00F67C06" w:rsidRDefault="00885AC3" w:rsidP="003A54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rPr>
              <w:t>Non- verbal communication</w:t>
            </w:r>
          </w:p>
          <w:p w14:paraId="4D8662F6" w14:textId="77777777" w:rsidR="00885AC3" w:rsidRPr="00F67C06" w:rsidRDefault="00885AC3" w:rsidP="003A54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F67C06">
              <w:rPr>
                <w:sz w:val="22"/>
                <w:szCs w:val="22"/>
              </w:rPr>
              <w:t>Giving and receiving constructive feedback.</w:t>
            </w:r>
          </w:p>
        </w:tc>
        <w:tc>
          <w:tcPr>
            <w:tcW w:w="1140" w:type="pct"/>
            <w:tcMar>
              <w:top w:w="113" w:type="dxa"/>
              <w:bottom w:w="113" w:type="dxa"/>
            </w:tcMar>
          </w:tcPr>
          <w:p w14:paraId="378F5238" w14:textId="77777777" w:rsidR="00885AC3" w:rsidRPr="00F67C06"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lang w:val="en-AU"/>
              </w:rPr>
            </w:pPr>
            <w:r w:rsidRPr="00F67C06">
              <w:rPr>
                <w:b/>
                <w:sz w:val="22"/>
                <w:szCs w:val="22"/>
                <w:lang w:val="en-AU"/>
              </w:rPr>
              <w:t>Saving, Budgeting &amp; spending</w:t>
            </w:r>
          </w:p>
          <w:p w14:paraId="1051FE38" w14:textId="77777777" w:rsidR="00885AC3" w:rsidRPr="00F67C06" w:rsidRDefault="00885AC3" w:rsidP="003A54F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rPr>
              <w:t>Set savings goals</w:t>
            </w:r>
          </w:p>
          <w:p w14:paraId="349275F3" w14:textId="77777777" w:rsidR="00885AC3" w:rsidRPr="00F67C06" w:rsidRDefault="00885AC3" w:rsidP="003A54F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rPr>
              <w:t>Create a budget</w:t>
            </w:r>
          </w:p>
          <w:p w14:paraId="71C3A951" w14:textId="77777777" w:rsidR="00885AC3" w:rsidRPr="00F67C06" w:rsidRDefault="00885AC3" w:rsidP="003A54F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rPr>
              <w:t>Create a savings plan.</w:t>
            </w:r>
          </w:p>
          <w:p w14:paraId="7A43718C" w14:textId="77777777" w:rsidR="00885AC3" w:rsidRPr="00F67C06" w:rsidRDefault="00885AC3" w:rsidP="009561AA">
            <w:pPr>
              <w:cnfStyle w:val="000000100000" w:firstRow="0" w:lastRow="0" w:firstColumn="0" w:lastColumn="0" w:oddVBand="0" w:evenVBand="0" w:oddHBand="1" w:evenHBand="0" w:firstRowFirstColumn="0" w:firstRowLastColumn="0" w:lastRowFirstColumn="0" w:lastRowLastColumn="0"/>
              <w:rPr>
                <w:sz w:val="22"/>
                <w:szCs w:val="22"/>
                <w:lang w:val="en-AU"/>
              </w:rPr>
            </w:pPr>
          </w:p>
          <w:p w14:paraId="08680212" w14:textId="77777777" w:rsidR="00885AC3" w:rsidRPr="006355FC"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lang w:val="en-AU"/>
              </w:rPr>
            </w:pPr>
            <w:r w:rsidRPr="006355FC">
              <w:rPr>
                <w:b/>
                <w:sz w:val="22"/>
                <w:szCs w:val="22"/>
                <w:lang w:val="en-AU"/>
              </w:rPr>
              <w:t>Introduction to MS Excel</w:t>
            </w:r>
          </w:p>
        </w:tc>
      </w:tr>
      <w:tr w:rsidR="00885AC3" w14:paraId="185B5563" w14:textId="77777777" w:rsidTr="009B366B">
        <w:tc>
          <w:tcPr>
            <w:cnfStyle w:val="001000000000" w:firstRow="0" w:lastRow="0" w:firstColumn="1" w:lastColumn="0" w:oddVBand="0" w:evenVBand="0" w:oddHBand="0" w:evenHBand="0" w:firstRowFirstColumn="0" w:firstRowLastColumn="0" w:lastRowFirstColumn="0" w:lastRowLastColumn="0"/>
            <w:tcW w:w="440" w:type="pct"/>
            <w:vAlign w:val="center"/>
          </w:tcPr>
          <w:p w14:paraId="1B687A0E" w14:textId="77777777" w:rsidR="00885AC3" w:rsidRPr="004E0763" w:rsidRDefault="00885AC3" w:rsidP="009B366B">
            <w:pPr>
              <w:jc w:val="center"/>
              <w:rPr>
                <w:b w:val="0"/>
                <w:lang w:val="en-AU"/>
              </w:rPr>
            </w:pPr>
            <w:r w:rsidRPr="004E0763">
              <w:rPr>
                <w:b w:val="0"/>
                <w:lang w:val="en-AU"/>
              </w:rPr>
              <w:t>Week 2</w:t>
            </w:r>
          </w:p>
          <w:p w14:paraId="121F3D96" w14:textId="77777777" w:rsidR="00885AC3" w:rsidRPr="004E0763" w:rsidRDefault="00885AC3" w:rsidP="009B366B">
            <w:pPr>
              <w:jc w:val="center"/>
              <w:rPr>
                <w:lang w:val="en-AU"/>
              </w:rPr>
            </w:pPr>
          </w:p>
        </w:tc>
        <w:tc>
          <w:tcPr>
            <w:tcW w:w="1140" w:type="pct"/>
            <w:tcMar>
              <w:top w:w="113" w:type="dxa"/>
              <w:bottom w:w="113" w:type="dxa"/>
            </w:tcMar>
          </w:tcPr>
          <w:p w14:paraId="2374A305" w14:textId="77777777" w:rsidR="00885AC3" w:rsidRPr="00F67C06" w:rsidRDefault="00885AC3" w:rsidP="00885AC3">
            <w:pPr>
              <w:cnfStyle w:val="000000000000" w:firstRow="0" w:lastRow="0" w:firstColumn="0" w:lastColumn="0" w:oddVBand="0" w:evenVBand="0" w:oddHBand="0" w:evenHBand="0" w:firstRowFirstColumn="0" w:firstRowLastColumn="0" w:lastRowFirstColumn="0" w:lastRowLastColumn="0"/>
              <w:rPr>
                <w:b/>
                <w:sz w:val="22"/>
                <w:szCs w:val="22"/>
              </w:rPr>
            </w:pPr>
            <w:r w:rsidRPr="00F67C06">
              <w:rPr>
                <w:b/>
                <w:sz w:val="22"/>
                <w:szCs w:val="22"/>
              </w:rPr>
              <w:t>Introduction to WHS</w:t>
            </w:r>
          </w:p>
          <w:p w14:paraId="4C9EBADA" w14:textId="77777777" w:rsidR="00885AC3" w:rsidRPr="00F67C06" w:rsidRDefault="00885AC3" w:rsidP="003A54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2"/>
                <w:szCs w:val="22"/>
              </w:rPr>
            </w:pPr>
            <w:r w:rsidRPr="00F67C06">
              <w:rPr>
                <w:sz w:val="22"/>
                <w:szCs w:val="22"/>
              </w:rPr>
              <w:t>Workplace policy &amp; procedures</w:t>
            </w:r>
          </w:p>
          <w:p w14:paraId="00731457" w14:textId="77777777" w:rsidR="00885AC3" w:rsidRPr="00F67C06" w:rsidRDefault="00885AC3" w:rsidP="003A54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2"/>
                <w:szCs w:val="22"/>
              </w:rPr>
            </w:pPr>
            <w:r w:rsidRPr="00F67C06">
              <w:rPr>
                <w:sz w:val="22"/>
                <w:szCs w:val="22"/>
              </w:rPr>
              <w:t>Follow workplace hygiene procedures</w:t>
            </w:r>
          </w:p>
          <w:p w14:paraId="59E00A99" w14:textId="77777777" w:rsidR="00885AC3" w:rsidRPr="00F67C06" w:rsidRDefault="00885AC3" w:rsidP="003A54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2"/>
                <w:szCs w:val="22"/>
              </w:rPr>
            </w:pPr>
            <w:r w:rsidRPr="00F67C06">
              <w:rPr>
                <w:sz w:val="22"/>
                <w:szCs w:val="22"/>
              </w:rPr>
              <w:t>Manual Handling</w:t>
            </w:r>
          </w:p>
          <w:p w14:paraId="030363E2" w14:textId="77777777" w:rsidR="00885AC3" w:rsidRDefault="00885AC3" w:rsidP="00885AC3">
            <w:pPr>
              <w:cnfStyle w:val="000000000000" w:firstRow="0" w:lastRow="0" w:firstColumn="0" w:lastColumn="0" w:oddVBand="0" w:evenVBand="0" w:oddHBand="0" w:evenHBand="0" w:firstRowFirstColumn="0" w:firstRowLastColumn="0" w:lastRowFirstColumn="0" w:lastRowLastColumn="0"/>
              <w:rPr>
                <w:b/>
                <w:sz w:val="22"/>
                <w:szCs w:val="22"/>
              </w:rPr>
            </w:pPr>
          </w:p>
          <w:p w14:paraId="18F3CC07" w14:textId="341B7AF1" w:rsidR="00885AC3" w:rsidRPr="00F67C06" w:rsidRDefault="00885AC3" w:rsidP="00885AC3">
            <w:pPr>
              <w:cnfStyle w:val="000000000000" w:firstRow="0" w:lastRow="0" w:firstColumn="0" w:lastColumn="0" w:oddVBand="0" w:evenVBand="0" w:oddHBand="0" w:evenHBand="0" w:firstRowFirstColumn="0" w:firstRowLastColumn="0" w:lastRowFirstColumn="0" w:lastRowLastColumn="0"/>
              <w:rPr>
                <w:sz w:val="22"/>
                <w:szCs w:val="22"/>
                <w:lang w:val="en-AU"/>
              </w:rPr>
            </w:pPr>
            <w:r w:rsidRPr="00F67C06">
              <w:rPr>
                <w:b/>
                <w:sz w:val="22"/>
                <w:szCs w:val="22"/>
              </w:rPr>
              <w:t>Guest speaker</w:t>
            </w:r>
            <w:r>
              <w:rPr>
                <w:b/>
                <w:sz w:val="22"/>
                <w:szCs w:val="22"/>
              </w:rPr>
              <w:t>: include managers from related areas</w:t>
            </w:r>
          </w:p>
        </w:tc>
        <w:tc>
          <w:tcPr>
            <w:tcW w:w="1140" w:type="pct"/>
            <w:tcMar>
              <w:top w:w="113" w:type="dxa"/>
              <w:bottom w:w="113" w:type="dxa"/>
            </w:tcMar>
          </w:tcPr>
          <w:p w14:paraId="5BE6F39F" w14:textId="77777777" w:rsidR="00885AC3" w:rsidRPr="00F67C06" w:rsidRDefault="00885AC3" w:rsidP="009561AA">
            <w:pPr>
              <w:cnfStyle w:val="000000000000" w:firstRow="0" w:lastRow="0" w:firstColumn="0" w:lastColumn="0" w:oddVBand="0" w:evenVBand="0" w:oddHBand="0" w:evenHBand="0" w:firstRowFirstColumn="0" w:firstRowLastColumn="0" w:lastRowFirstColumn="0" w:lastRowLastColumn="0"/>
              <w:rPr>
                <w:b/>
                <w:sz w:val="22"/>
                <w:szCs w:val="22"/>
              </w:rPr>
            </w:pPr>
            <w:r w:rsidRPr="00F67C06">
              <w:rPr>
                <w:b/>
                <w:sz w:val="22"/>
                <w:szCs w:val="22"/>
              </w:rPr>
              <w:t xml:space="preserve">Computer skills for work </w:t>
            </w:r>
          </w:p>
          <w:p w14:paraId="461CF4C0" w14:textId="77777777" w:rsidR="00885AC3" w:rsidRPr="00F67C06" w:rsidRDefault="00885AC3" w:rsidP="009561AA">
            <w:pPr>
              <w:cnfStyle w:val="000000000000" w:firstRow="0" w:lastRow="0" w:firstColumn="0" w:lastColumn="0" w:oddVBand="0" w:evenVBand="0" w:oddHBand="0" w:evenHBand="0" w:firstRowFirstColumn="0" w:firstRowLastColumn="0" w:lastRowFirstColumn="0" w:lastRowLastColumn="0"/>
              <w:rPr>
                <w:sz w:val="22"/>
                <w:szCs w:val="22"/>
              </w:rPr>
            </w:pPr>
            <w:r w:rsidRPr="00F67C06">
              <w:rPr>
                <w:sz w:val="22"/>
                <w:szCs w:val="22"/>
              </w:rPr>
              <w:t>Productivity tools</w:t>
            </w:r>
          </w:p>
          <w:p w14:paraId="5FE6495B" w14:textId="77777777" w:rsidR="00885AC3" w:rsidRPr="00F67C06" w:rsidRDefault="00885AC3" w:rsidP="003A54F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szCs w:val="22"/>
              </w:rPr>
            </w:pPr>
            <w:r w:rsidRPr="00F67C06">
              <w:rPr>
                <w:sz w:val="22"/>
                <w:szCs w:val="22"/>
              </w:rPr>
              <w:t>Internet and email</w:t>
            </w:r>
          </w:p>
          <w:p w14:paraId="20991F92" w14:textId="77777777" w:rsidR="00885AC3" w:rsidRPr="00F67C06" w:rsidRDefault="00885AC3" w:rsidP="003A54F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szCs w:val="22"/>
              </w:rPr>
            </w:pPr>
            <w:r w:rsidRPr="00F67C06">
              <w:rPr>
                <w:sz w:val="22"/>
                <w:szCs w:val="22"/>
              </w:rPr>
              <w:t>Digital footprint</w:t>
            </w:r>
          </w:p>
          <w:p w14:paraId="2D5CF304" w14:textId="77777777" w:rsidR="00885AC3" w:rsidRPr="00F67C06" w:rsidRDefault="00885AC3" w:rsidP="003A54F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szCs w:val="22"/>
                <w:lang w:val="en-AU"/>
              </w:rPr>
            </w:pPr>
            <w:r w:rsidRPr="00F67C06">
              <w:rPr>
                <w:sz w:val="22"/>
                <w:szCs w:val="22"/>
              </w:rPr>
              <w:t>Social Media Policy</w:t>
            </w:r>
          </w:p>
        </w:tc>
        <w:tc>
          <w:tcPr>
            <w:tcW w:w="1140" w:type="pct"/>
            <w:tcMar>
              <w:top w:w="113" w:type="dxa"/>
              <w:bottom w:w="113" w:type="dxa"/>
            </w:tcMar>
          </w:tcPr>
          <w:p w14:paraId="61E3A529" w14:textId="77777777" w:rsidR="00885AC3" w:rsidRPr="00F67C06" w:rsidRDefault="00885AC3" w:rsidP="009561AA">
            <w:pPr>
              <w:cnfStyle w:val="000000000000" w:firstRow="0" w:lastRow="0" w:firstColumn="0" w:lastColumn="0" w:oddVBand="0" w:evenVBand="0" w:oddHBand="0" w:evenHBand="0" w:firstRowFirstColumn="0" w:firstRowLastColumn="0" w:lastRowFirstColumn="0" w:lastRowLastColumn="0"/>
              <w:rPr>
                <w:b/>
                <w:sz w:val="22"/>
                <w:szCs w:val="22"/>
              </w:rPr>
            </w:pPr>
            <w:r w:rsidRPr="00F67C06">
              <w:rPr>
                <w:b/>
                <w:sz w:val="22"/>
                <w:szCs w:val="22"/>
              </w:rPr>
              <w:t>Reading &amp; writing for meaning</w:t>
            </w:r>
          </w:p>
          <w:p w14:paraId="75440563" w14:textId="77777777" w:rsidR="00885AC3" w:rsidRPr="00F67C06" w:rsidRDefault="00885AC3" w:rsidP="003A54F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F67C06">
              <w:rPr>
                <w:sz w:val="22"/>
                <w:szCs w:val="22"/>
              </w:rPr>
              <w:t xml:space="preserve">Workshop position descriptions </w:t>
            </w:r>
          </w:p>
          <w:p w14:paraId="4D8F8B98" w14:textId="77777777" w:rsidR="00885AC3" w:rsidRPr="00F67C06" w:rsidRDefault="00885AC3" w:rsidP="003A54F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F67C06">
              <w:rPr>
                <w:sz w:val="22"/>
                <w:szCs w:val="22"/>
              </w:rPr>
              <w:t xml:space="preserve">Language of job applications </w:t>
            </w:r>
          </w:p>
          <w:p w14:paraId="16EB1DF6" w14:textId="77777777" w:rsidR="00885AC3" w:rsidRPr="00F67C06" w:rsidRDefault="00885AC3" w:rsidP="003A54F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F67C06">
              <w:rPr>
                <w:sz w:val="22"/>
                <w:szCs w:val="22"/>
              </w:rPr>
              <w:t xml:space="preserve">Writing covering letters for specific positions </w:t>
            </w:r>
          </w:p>
        </w:tc>
        <w:tc>
          <w:tcPr>
            <w:tcW w:w="1140" w:type="pct"/>
            <w:tcMar>
              <w:top w:w="113" w:type="dxa"/>
              <w:bottom w:w="113" w:type="dxa"/>
            </w:tcMar>
          </w:tcPr>
          <w:p w14:paraId="54E934BE" w14:textId="77777777" w:rsidR="00885AC3" w:rsidRPr="00F67C06" w:rsidRDefault="00885AC3" w:rsidP="009561AA">
            <w:pPr>
              <w:cnfStyle w:val="000000000000" w:firstRow="0" w:lastRow="0" w:firstColumn="0" w:lastColumn="0" w:oddVBand="0" w:evenVBand="0" w:oddHBand="0" w:evenHBand="0" w:firstRowFirstColumn="0" w:firstRowLastColumn="0" w:lastRowFirstColumn="0" w:lastRowLastColumn="0"/>
              <w:rPr>
                <w:b/>
                <w:sz w:val="22"/>
                <w:szCs w:val="22"/>
                <w:lang w:val="en-AU"/>
              </w:rPr>
            </w:pPr>
            <w:r w:rsidRPr="00F67C06">
              <w:rPr>
                <w:b/>
                <w:sz w:val="22"/>
                <w:szCs w:val="22"/>
                <w:lang w:val="en-AU"/>
              </w:rPr>
              <w:t>Personal Tax</w:t>
            </w:r>
          </w:p>
          <w:p w14:paraId="119936B7" w14:textId="77777777" w:rsidR="00885AC3" w:rsidRPr="00F67C06" w:rsidRDefault="00885AC3" w:rsidP="003A54F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sidRPr="00F67C06">
              <w:rPr>
                <w:sz w:val="22"/>
                <w:szCs w:val="22"/>
              </w:rPr>
              <w:t>Establish a system for storing receipts</w:t>
            </w:r>
          </w:p>
          <w:p w14:paraId="3DD4CE37" w14:textId="77777777" w:rsidR="00885AC3" w:rsidRPr="00F67C06" w:rsidRDefault="00885AC3" w:rsidP="003A54F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sidRPr="00F67C06">
              <w:rPr>
                <w:sz w:val="22"/>
                <w:szCs w:val="22"/>
              </w:rPr>
              <w:t>Understand how to prepare a tax return</w:t>
            </w:r>
          </w:p>
          <w:p w14:paraId="27F7F59D" w14:textId="77777777" w:rsidR="00885AC3" w:rsidRPr="00F67C06" w:rsidRDefault="00885AC3" w:rsidP="009561AA">
            <w:pPr>
              <w:cnfStyle w:val="000000000000" w:firstRow="0" w:lastRow="0" w:firstColumn="0" w:lastColumn="0" w:oddVBand="0" w:evenVBand="0" w:oddHBand="0" w:evenHBand="0" w:firstRowFirstColumn="0" w:firstRowLastColumn="0" w:lastRowFirstColumn="0" w:lastRowLastColumn="0"/>
              <w:rPr>
                <w:sz w:val="22"/>
                <w:szCs w:val="22"/>
                <w:lang w:val="en-AU"/>
              </w:rPr>
            </w:pPr>
          </w:p>
          <w:p w14:paraId="6E965582" w14:textId="77777777" w:rsidR="00885AC3" w:rsidRPr="006355FC" w:rsidRDefault="00885AC3" w:rsidP="009561AA">
            <w:pPr>
              <w:cnfStyle w:val="000000000000" w:firstRow="0" w:lastRow="0" w:firstColumn="0" w:lastColumn="0" w:oddVBand="0" w:evenVBand="0" w:oddHBand="0" w:evenHBand="0" w:firstRowFirstColumn="0" w:firstRowLastColumn="0" w:lastRowFirstColumn="0" w:lastRowLastColumn="0"/>
              <w:rPr>
                <w:b/>
                <w:sz w:val="22"/>
                <w:szCs w:val="22"/>
                <w:lang w:val="en-AU"/>
              </w:rPr>
            </w:pPr>
            <w:r w:rsidRPr="006355FC">
              <w:rPr>
                <w:b/>
                <w:sz w:val="22"/>
                <w:szCs w:val="22"/>
                <w:lang w:val="en-AU"/>
              </w:rPr>
              <w:t>MS Excel cont.</w:t>
            </w:r>
          </w:p>
        </w:tc>
      </w:tr>
      <w:tr w:rsidR="00885AC3" w14:paraId="0E1ADB5B" w14:textId="77777777" w:rsidTr="009B3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pct"/>
            <w:vAlign w:val="center"/>
          </w:tcPr>
          <w:p w14:paraId="02E785DE" w14:textId="77777777" w:rsidR="00885AC3" w:rsidRPr="004E0763" w:rsidRDefault="00885AC3" w:rsidP="009B366B">
            <w:pPr>
              <w:jc w:val="center"/>
              <w:rPr>
                <w:b w:val="0"/>
                <w:lang w:val="en-AU"/>
              </w:rPr>
            </w:pPr>
            <w:r w:rsidRPr="004E0763">
              <w:rPr>
                <w:b w:val="0"/>
                <w:lang w:val="en-AU"/>
              </w:rPr>
              <w:t>Week 3</w:t>
            </w:r>
          </w:p>
          <w:p w14:paraId="07075365" w14:textId="77777777" w:rsidR="00885AC3" w:rsidRPr="004E0763" w:rsidRDefault="00885AC3" w:rsidP="009B366B">
            <w:pPr>
              <w:jc w:val="center"/>
              <w:rPr>
                <w:lang w:val="en-AU"/>
              </w:rPr>
            </w:pPr>
          </w:p>
        </w:tc>
        <w:tc>
          <w:tcPr>
            <w:tcW w:w="1140" w:type="pct"/>
            <w:tcMar>
              <w:top w:w="113" w:type="dxa"/>
              <w:bottom w:w="113" w:type="dxa"/>
            </w:tcMar>
          </w:tcPr>
          <w:p w14:paraId="24847116" w14:textId="77777777" w:rsidR="00885AC3" w:rsidRPr="00C07263" w:rsidRDefault="00885AC3" w:rsidP="00885AC3">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Follow basic hygiene procedures</w:t>
            </w:r>
          </w:p>
          <w:p w14:paraId="07F328B8" w14:textId="77777777" w:rsidR="00885AC3" w:rsidRPr="00EE1F76" w:rsidRDefault="00885AC3" w:rsidP="003A54F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rPr>
              <w:t>Hand hygiene demonstration and workshop</w:t>
            </w:r>
          </w:p>
          <w:p w14:paraId="166DD883" w14:textId="77777777" w:rsidR="00885AC3" w:rsidRPr="00EE1F76" w:rsidRDefault="00885AC3" w:rsidP="003A54F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rPr>
              <w:t>Uniform policies</w:t>
            </w:r>
          </w:p>
          <w:p w14:paraId="0F17DFE0" w14:textId="77777777" w:rsidR="00885AC3" w:rsidRPr="00EE1F76" w:rsidRDefault="00885AC3" w:rsidP="003A54F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rPr>
              <w:t>Personal hygiene</w:t>
            </w:r>
          </w:p>
          <w:p w14:paraId="21F45664" w14:textId="77777777" w:rsidR="00885AC3" w:rsidRPr="00CF7B54" w:rsidRDefault="00885AC3" w:rsidP="003A54F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rPr>
              <w:t xml:space="preserve">Online materials to reinforce the session.  </w:t>
            </w:r>
          </w:p>
          <w:p w14:paraId="35A2EEC7" w14:textId="77777777" w:rsidR="00885AC3" w:rsidRPr="00C07263" w:rsidRDefault="00885AC3" w:rsidP="003A54F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rPr>
              <w:t>Cultural considerations</w:t>
            </w:r>
          </w:p>
          <w:p w14:paraId="437F8ED1" w14:textId="5F9CF520" w:rsidR="00885AC3" w:rsidRPr="00F67C06" w:rsidRDefault="00885AC3" w:rsidP="009561AA">
            <w:pPr>
              <w:cnfStyle w:val="000000100000" w:firstRow="0" w:lastRow="0" w:firstColumn="0" w:lastColumn="0" w:oddVBand="0" w:evenVBand="0" w:oddHBand="1" w:evenHBand="0" w:firstRowFirstColumn="0" w:firstRowLastColumn="0" w:lastRowFirstColumn="0" w:lastRowLastColumn="0"/>
              <w:rPr>
                <w:sz w:val="22"/>
                <w:szCs w:val="22"/>
                <w:lang w:val="en-AU"/>
              </w:rPr>
            </w:pPr>
          </w:p>
        </w:tc>
        <w:tc>
          <w:tcPr>
            <w:tcW w:w="1140" w:type="pct"/>
            <w:tcMar>
              <w:top w:w="113" w:type="dxa"/>
              <w:bottom w:w="113" w:type="dxa"/>
            </w:tcMar>
          </w:tcPr>
          <w:p w14:paraId="0F96BAA6" w14:textId="77777777" w:rsidR="00885AC3" w:rsidRPr="00F67C06"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rPr>
            </w:pPr>
            <w:r w:rsidRPr="00F67C06">
              <w:rPr>
                <w:b/>
                <w:sz w:val="22"/>
                <w:szCs w:val="22"/>
              </w:rPr>
              <w:t xml:space="preserve">Computer skills for work </w:t>
            </w:r>
          </w:p>
          <w:p w14:paraId="24833A2A" w14:textId="77777777" w:rsidR="00885AC3" w:rsidRPr="00F67C06" w:rsidRDefault="00885AC3" w:rsidP="009561AA">
            <w:pPr>
              <w:cnfStyle w:val="000000100000" w:firstRow="0" w:lastRow="0" w:firstColumn="0" w:lastColumn="0" w:oddVBand="0" w:evenVBand="0" w:oddHBand="1" w:evenHBand="0" w:firstRowFirstColumn="0" w:firstRowLastColumn="0" w:lastRowFirstColumn="0" w:lastRowLastColumn="0"/>
              <w:rPr>
                <w:sz w:val="22"/>
                <w:szCs w:val="22"/>
                <w:lang w:val="en-AU"/>
              </w:rPr>
            </w:pPr>
            <w:r w:rsidRPr="00F67C06">
              <w:rPr>
                <w:sz w:val="22"/>
                <w:szCs w:val="22"/>
              </w:rPr>
              <w:t>Productivity tools</w:t>
            </w:r>
          </w:p>
          <w:p w14:paraId="595B1826" w14:textId="77777777" w:rsidR="00885AC3" w:rsidRPr="00F67C06" w:rsidRDefault="00885AC3" w:rsidP="003A54F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F67C06">
              <w:rPr>
                <w:sz w:val="22"/>
                <w:szCs w:val="22"/>
              </w:rPr>
              <w:t>Word processing</w:t>
            </w:r>
          </w:p>
          <w:p w14:paraId="16BA612B" w14:textId="77777777" w:rsidR="00885AC3" w:rsidRPr="00F67C06" w:rsidRDefault="00885AC3" w:rsidP="003A54F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F67C06">
              <w:rPr>
                <w:sz w:val="22"/>
                <w:szCs w:val="22"/>
              </w:rPr>
              <w:t>Presentation software</w:t>
            </w:r>
          </w:p>
        </w:tc>
        <w:tc>
          <w:tcPr>
            <w:tcW w:w="1140" w:type="pct"/>
            <w:tcMar>
              <w:top w:w="113" w:type="dxa"/>
              <w:bottom w:w="113" w:type="dxa"/>
            </w:tcMar>
          </w:tcPr>
          <w:p w14:paraId="072E6FAA" w14:textId="77777777" w:rsidR="00885AC3" w:rsidRPr="00F67C06"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lang w:val="en-AU"/>
              </w:rPr>
            </w:pPr>
            <w:r w:rsidRPr="00F67C06">
              <w:rPr>
                <w:b/>
                <w:sz w:val="22"/>
                <w:szCs w:val="22"/>
                <w:lang w:val="en-AU"/>
              </w:rPr>
              <w:t>Resume writing</w:t>
            </w:r>
          </w:p>
          <w:p w14:paraId="1B7E7359" w14:textId="77777777" w:rsidR="00885AC3" w:rsidRPr="00F67C06" w:rsidRDefault="00885AC3" w:rsidP="003A54F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F67C06">
              <w:rPr>
                <w:sz w:val="22"/>
                <w:szCs w:val="22"/>
                <w:lang w:val="en-AU"/>
              </w:rPr>
              <w:t>Resume contents &amp; layout</w:t>
            </w:r>
          </w:p>
          <w:p w14:paraId="5D1BE5B6" w14:textId="77777777" w:rsidR="00885AC3" w:rsidRPr="00F67C06" w:rsidRDefault="00885AC3" w:rsidP="003A54F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lang w:val="en-AU"/>
              </w:rPr>
              <w:t>Developing a resume to reflect industry requirements</w:t>
            </w:r>
          </w:p>
          <w:p w14:paraId="124862CB" w14:textId="77777777" w:rsidR="00885AC3" w:rsidRPr="00F67C06" w:rsidRDefault="00885AC3" w:rsidP="003A54F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lang w:val="en-AU"/>
              </w:rPr>
              <w:t>Making your resume standout</w:t>
            </w:r>
          </w:p>
        </w:tc>
        <w:tc>
          <w:tcPr>
            <w:tcW w:w="1140" w:type="pct"/>
            <w:tcMar>
              <w:top w:w="113" w:type="dxa"/>
              <w:bottom w:w="113" w:type="dxa"/>
            </w:tcMar>
          </w:tcPr>
          <w:p w14:paraId="7E02B9E5" w14:textId="77777777" w:rsidR="00885AC3" w:rsidRPr="00F67C06"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lang w:val="en-AU"/>
              </w:rPr>
            </w:pPr>
            <w:r w:rsidRPr="00F67C06">
              <w:rPr>
                <w:b/>
                <w:sz w:val="22"/>
                <w:szCs w:val="22"/>
                <w:lang w:val="en-AU"/>
              </w:rPr>
              <w:t>Superannuation</w:t>
            </w:r>
          </w:p>
          <w:p w14:paraId="49A27037" w14:textId="77777777" w:rsidR="00885AC3" w:rsidRPr="00F67C06" w:rsidRDefault="00885AC3" w:rsidP="003A54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rPr>
              <w:t>Compare super funds</w:t>
            </w:r>
          </w:p>
          <w:p w14:paraId="77B7C8B7" w14:textId="77777777" w:rsidR="00885AC3" w:rsidRPr="00F67C06" w:rsidRDefault="00885AC3" w:rsidP="003A54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rPr>
              <w:t>Work through a super statement</w:t>
            </w:r>
          </w:p>
          <w:p w14:paraId="609C1368" w14:textId="77777777" w:rsidR="00885AC3" w:rsidRPr="00F67C06" w:rsidRDefault="00885AC3" w:rsidP="003A54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rPr>
              <w:t>Learn to keep track of your super.</w:t>
            </w:r>
          </w:p>
          <w:p w14:paraId="5EA17198" w14:textId="77777777" w:rsidR="00885AC3" w:rsidRPr="00F67C06" w:rsidRDefault="00885AC3" w:rsidP="009561AA">
            <w:pPr>
              <w:cnfStyle w:val="000000100000" w:firstRow="0" w:lastRow="0" w:firstColumn="0" w:lastColumn="0" w:oddVBand="0" w:evenVBand="0" w:oddHBand="1" w:evenHBand="0" w:firstRowFirstColumn="0" w:firstRowLastColumn="0" w:lastRowFirstColumn="0" w:lastRowLastColumn="0"/>
              <w:rPr>
                <w:sz w:val="22"/>
                <w:szCs w:val="22"/>
                <w:lang w:val="en-AU"/>
              </w:rPr>
            </w:pPr>
          </w:p>
          <w:p w14:paraId="728FB4E0" w14:textId="77777777" w:rsidR="00885AC3" w:rsidRPr="006355FC"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lang w:val="en-AU"/>
              </w:rPr>
            </w:pPr>
            <w:r w:rsidRPr="006355FC">
              <w:rPr>
                <w:b/>
                <w:sz w:val="22"/>
                <w:szCs w:val="22"/>
                <w:lang w:val="en-AU"/>
              </w:rPr>
              <w:t>MS Excel cont.</w:t>
            </w:r>
          </w:p>
        </w:tc>
      </w:tr>
    </w:tbl>
    <w:p w14:paraId="5DD33AFB" w14:textId="54BF6FE7" w:rsidR="00885AC3" w:rsidRDefault="00885AC3" w:rsidP="007D3099"/>
    <w:p w14:paraId="4F34DED6" w14:textId="77777777" w:rsidR="00885AC3" w:rsidRDefault="00885AC3">
      <w:r>
        <w:br w:type="page"/>
      </w:r>
    </w:p>
    <w:tbl>
      <w:tblPr>
        <w:tblStyle w:val="GridTable5Dark-Accent3"/>
        <w:tblpPr w:leftFromText="180" w:rightFromText="180" w:vertAnchor="text" w:horzAnchor="margin" w:tblpXSpec="center" w:tblpY="-324"/>
        <w:tblW w:w="4996" w:type="pct"/>
        <w:tblLook w:val="04A0" w:firstRow="1" w:lastRow="0" w:firstColumn="1" w:lastColumn="0" w:noHBand="0" w:noVBand="1"/>
      </w:tblPr>
      <w:tblGrid>
        <w:gridCol w:w="1245"/>
        <w:gridCol w:w="3534"/>
        <w:gridCol w:w="3534"/>
        <w:gridCol w:w="3534"/>
        <w:gridCol w:w="3531"/>
      </w:tblGrid>
      <w:tr w:rsidR="00885AC3" w14:paraId="2EF31650" w14:textId="77777777" w:rsidTr="009B366B">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405" w:type="pct"/>
          </w:tcPr>
          <w:p w14:paraId="580E3580" w14:textId="77777777" w:rsidR="00885AC3" w:rsidRPr="00BE25F4" w:rsidRDefault="00885AC3" w:rsidP="009561AA">
            <w:pPr>
              <w:jc w:val="center"/>
              <w:rPr>
                <w:b w:val="0"/>
                <w:lang w:val="en-AU"/>
              </w:rPr>
            </w:pPr>
          </w:p>
        </w:tc>
        <w:tc>
          <w:tcPr>
            <w:tcW w:w="1149" w:type="pct"/>
            <w:vAlign w:val="center"/>
          </w:tcPr>
          <w:p w14:paraId="34276703"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pPr>
            <w:r w:rsidRPr="00FC326B">
              <w:t>Monday</w:t>
            </w:r>
          </w:p>
          <w:p w14:paraId="66A7AD10"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pPr>
            <w:r w:rsidRPr="00FC326B">
              <w:t>Focus; Industry Specific Skills</w:t>
            </w:r>
          </w:p>
          <w:p w14:paraId="49A729E2"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b w:val="0"/>
              </w:rPr>
            </w:pPr>
          </w:p>
        </w:tc>
        <w:tc>
          <w:tcPr>
            <w:tcW w:w="1149" w:type="pct"/>
            <w:vAlign w:val="center"/>
          </w:tcPr>
          <w:p w14:paraId="2CFEB299"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r w:rsidRPr="00FC326B">
              <w:rPr>
                <w:lang w:val="en-AU"/>
              </w:rPr>
              <w:t>Tuesday</w:t>
            </w:r>
          </w:p>
          <w:p w14:paraId="421655D9"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r w:rsidRPr="00FC326B">
              <w:rPr>
                <w:lang w:val="en-AU"/>
              </w:rPr>
              <w:t>Focus: Digital Literacy for Work</w:t>
            </w:r>
          </w:p>
          <w:p w14:paraId="6DE83D7F"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b w:val="0"/>
              </w:rPr>
            </w:pPr>
          </w:p>
        </w:tc>
        <w:tc>
          <w:tcPr>
            <w:tcW w:w="1149" w:type="pct"/>
            <w:vAlign w:val="center"/>
          </w:tcPr>
          <w:p w14:paraId="018C1EE9"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r w:rsidRPr="00FC326B">
              <w:rPr>
                <w:lang w:val="en-AU"/>
              </w:rPr>
              <w:t>Thursday</w:t>
            </w:r>
          </w:p>
          <w:p w14:paraId="778A882A"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r w:rsidRPr="00FC326B">
              <w:rPr>
                <w:lang w:val="en-AU"/>
              </w:rPr>
              <w:t>Focus: Literacy for Work</w:t>
            </w:r>
          </w:p>
          <w:p w14:paraId="1896A3F4"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b w:val="0"/>
              </w:rPr>
            </w:pPr>
          </w:p>
        </w:tc>
        <w:tc>
          <w:tcPr>
            <w:tcW w:w="1148" w:type="pct"/>
            <w:vAlign w:val="center"/>
          </w:tcPr>
          <w:p w14:paraId="661C8DD9" w14:textId="77777777" w:rsidR="00885AC3"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p>
          <w:p w14:paraId="707A9F3C"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r w:rsidRPr="00FC326B">
              <w:rPr>
                <w:lang w:val="en-AU"/>
              </w:rPr>
              <w:t>Friday</w:t>
            </w:r>
          </w:p>
          <w:p w14:paraId="2B3BC619"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lang w:val="en-AU"/>
              </w:rPr>
            </w:pPr>
            <w:r w:rsidRPr="00FC326B">
              <w:rPr>
                <w:lang w:val="en-AU"/>
              </w:rPr>
              <w:t>Focus: Financial Literacy</w:t>
            </w:r>
          </w:p>
          <w:p w14:paraId="2F2B65F4" w14:textId="77777777" w:rsidR="00885AC3" w:rsidRPr="00FC326B" w:rsidRDefault="00885AC3" w:rsidP="009B366B">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p>
        </w:tc>
      </w:tr>
      <w:tr w:rsidR="00885AC3" w14:paraId="7192BEBB" w14:textId="77777777" w:rsidTr="007F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pct"/>
            <w:vAlign w:val="center"/>
          </w:tcPr>
          <w:p w14:paraId="5CC964FE" w14:textId="21AA6B25" w:rsidR="00885AC3" w:rsidRPr="007F588A" w:rsidRDefault="00885AC3" w:rsidP="007F588A">
            <w:pPr>
              <w:jc w:val="center"/>
              <w:rPr>
                <w:b w:val="0"/>
                <w:lang w:val="en-AU"/>
              </w:rPr>
            </w:pPr>
            <w:r w:rsidRPr="00BE25F4">
              <w:rPr>
                <w:b w:val="0"/>
                <w:lang w:val="en-AU"/>
              </w:rPr>
              <w:t>Week 4</w:t>
            </w:r>
          </w:p>
        </w:tc>
        <w:tc>
          <w:tcPr>
            <w:tcW w:w="1149" w:type="pct"/>
            <w:tcMar>
              <w:top w:w="113" w:type="dxa"/>
              <w:bottom w:w="113" w:type="dxa"/>
            </w:tcMar>
          </w:tcPr>
          <w:p w14:paraId="54549DAF" w14:textId="77777777" w:rsidR="00885AC3"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lang w:val="en-AU"/>
              </w:rPr>
            </w:pPr>
            <w:r w:rsidRPr="00C07263">
              <w:rPr>
                <w:b/>
                <w:sz w:val="22"/>
                <w:szCs w:val="22"/>
                <w:lang w:val="en-AU"/>
              </w:rPr>
              <w:t>Guest speaker</w:t>
            </w:r>
          </w:p>
          <w:p w14:paraId="4D32313E" w14:textId="77777777" w:rsidR="00885AC3" w:rsidRPr="00F67C06" w:rsidRDefault="00885AC3" w:rsidP="00885AC3">
            <w:pPr>
              <w:cnfStyle w:val="000000100000" w:firstRow="0" w:lastRow="0" w:firstColumn="0" w:lastColumn="0" w:oddVBand="0" w:evenVBand="0" w:oddHBand="1" w:evenHBand="0" w:firstRowFirstColumn="0" w:firstRowLastColumn="0" w:lastRowFirstColumn="0" w:lastRowLastColumn="0"/>
              <w:rPr>
                <w:b/>
                <w:sz w:val="22"/>
                <w:szCs w:val="22"/>
              </w:rPr>
            </w:pPr>
            <w:r w:rsidRPr="00F67C06">
              <w:rPr>
                <w:b/>
                <w:sz w:val="22"/>
                <w:szCs w:val="22"/>
              </w:rPr>
              <w:t xml:space="preserve">Conflict management and self-care </w:t>
            </w:r>
          </w:p>
          <w:p w14:paraId="1997FC3B" w14:textId="77777777" w:rsidR="00885AC3" w:rsidRPr="00F67C06" w:rsidRDefault="00885AC3" w:rsidP="003A54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rPr>
              <w:t>Effective relationships at work</w:t>
            </w:r>
          </w:p>
          <w:p w14:paraId="76B41BB4" w14:textId="77777777" w:rsidR="00885AC3" w:rsidRPr="00F67C06" w:rsidRDefault="00885AC3" w:rsidP="003A54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rPr>
              <w:t xml:space="preserve">Conflict resolution </w:t>
            </w:r>
          </w:p>
          <w:p w14:paraId="7697B209" w14:textId="77777777" w:rsidR="00885AC3" w:rsidRDefault="00885AC3" w:rsidP="003A54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2"/>
                <w:szCs w:val="22"/>
              </w:rPr>
            </w:pPr>
            <w:r w:rsidRPr="00F67C06">
              <w:rPr>
                <w:sz w:val="22"/>
                <w:szCs w:val="22"/>
              </w:rPr>
              <w:t>Stress management strategies</w:t>
            </w:r>
          </w:p>
          <w:p w14:paraId="349607F8" w14:textId="0567808B" w:rsidR="00885AC3" w:rsidRDefault="00885AC3" w:rsidP="003A54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Healthy living: diet</w:t>
            </w:r>
            <w:r w:rsidR="007F588A">
              <w:rPr>
                <w:sz w:val="22"/>
                <w:szCs w:val="22"/>
              </w:rPr>
              <w:t>eti</w:t>
            </w:r>
            <w:r>
              <w:rPr>
                <w:sz w:val="22"/>
                <w:szCs w:val="22"/>
              </w:rPr>
              <w:t>cs</w:t>
            </w:r>
          </w:p>
          <w:p w14:paraId="7ABC82F1" w14:textId="77777777" w:rsidR="00885AC3" w:rsidRPr="00F67C06" w:rsidRDefault="00885AC3" w:rsidP="003A54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Work life balance</w:t>
            </w:r>
          </w:p>
          <w:p w14:paraId="2CF84D31" w14:textId="77777777" w:rsidR="00885AC3" w:rsidRDefault="00885AC3" w:rsidP="00885AC3">
            <w:pPr>
              <w:cnfStyle w:val="000000100000" w:firstRow="0" w:lastRow="0" w:firstColumn="0" w:lastColumn="0" w:oddVBand="0" w:evenVBand="0" w:oddHBand="1" w:evenHBand="0" w:firstRowFirstColumn="0" w:firstRowLastColumn="0" w:lastRowFirstColumn="0" w:lastRowLastColumn="0"/>
              <w:rPr>
                <w:b/>
                <w:sz w:val="22"/>
                <w:szCs w:val="22"/>
              </w:rPr>
            </w:pPr>
          </w:p>
          <w:p w14:paraId="0EA613AE" w14:textId="4CB60B2B" w:rsidR="00885AC3" w:rsidRPr="00C07263" w:rsidRDefault="00885AC3" w:rsidP="00885AC3">
            <w:pPr>
              <w:cnfStyle w:val="000000100000" w:firstRow="0" w:lastRow="0" w:firstColumn="0" w:lastColumn="0" w:oddVBand="0" w:evenVBand="0" w:oddHBand="1" w:evenHBand="0" w:firstRowFirstColumn="0" w:firstRowLastColumn="0" w:lastRowFirstColumn="0" w:lastRowLastColumn="0"/>
              <w:rPr>
                <w:b/>
                <w:sz w:val="22"/>
                <w:szCs w:val="22"/>
                <w:lang w:val="en-AU"/>
              </w:rPr>
            </w:pPr>
            <w:r w:rsidRPr="00F67C06">
              <w:rPr>
                <w:b/>
                <w:sz w:val="22"/>
                <w:szCs w:val="22"/>
              </w:rPr>
              <w:t>Guest speaker</w:t>
            </w:r>
            <w:r>
              <w:rPr>
                <w:b/>
                <w:sz w:val="22"/>
                <w:szCs w:val="22"/>
              </w:rPr>
              <w:t>s: dietician and laughter yoga</w:t>
            </w:r>
          </w:p>
        </w:tc>
        <w:tc>
          <w:tcPr>
            <w:tcW w:w="1149" w:type="pct"/>
            <w:tcMar>
              <w:top w:w="113" w:type="dxa"/>
              <w:bottom w:w="113" w:type="dxa"/>
            </w:tcMar>
          </w:tcPr>
          <w:p w14:paraId="144DC5F7" w14:textId="77777777"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rPr>
            </w:pPr>
            <w:r w:rsidRPr="00C07263">
              <w:rPr>
                <w:b/>
                <w:sz w:val="22"/>
                <w:szCs w:val="22"/>
              </w:rPr>
              <w:t xml:space="preserve">Computer skills for work </w:t>
            </w:r>
          </w:p>
          <w:p w14:paraId="06B060B6" w14:textId="77777777" w:rsidR="00885AC3" w:rsidRPr="006355FC" w:rsidRDefault="00885AC3" w:rsidP="009561AA">
            <w:pPr>
              <w:cnfStyle w:val="000000100000" w:firstRow="0" w:lastRow="0" w:firstColumn="0" w:lastColumn="0" w:oddVBand="0" w:evenVBand="0" w:oddHBand="1" w:evenHBand="0" w:firstRowFirstColumn="0" w:firstRowLastColumn="0" w:lastRowFirstColumn="0" w:lastRowLastColumn="0"/>
              <w:rPr>
                <w:sz w:val="22"/>
                <w:szCs w:val="22"/>
              </w:rPr>
            </w:pPr>
            <w:r w:rsidRPr="006355FC">
              <w:rPr>
                <w:sz w:val="22"/>
                <w:szCs w:val="22"/>
              </w:rPr>
              <w:t>Productivity tools</w:t>
            </w:r>
          </w:p>
          <w:p w14:paraId="377AE0A3" w14:textId="77777777" w:rsidR="00885AC3" w:rsidRPr="00C07263" w:rsidRDefault="00885AC3" w:rsidP="003A54FD">
            <w:pPr>
              <w:pStyle w:val="ListParagraph"/>
              <w:numPr>
                <w:ilvl w:val="1"/>
                <w:numId w:val="18"/>
              </w:numPr>
              <w:cnfStyle w:val="000000100000" w:firstRow="0" w:lastRow="0" w:firstColumn="0" w:lastColumn="0" w:oddVBand="0" w:evenVBand="0" w:oddHBand="1" w:evenHBand="0" w:firstRowFirstColumn="0" w:firstRowLastColumn="0" w:lastRowFirstColumn="0" w:lastRowLastColumn="0"/>
              <w:rPr>
                <w:sz w:val="22"/>
                <w:szCs w:val="22"/>
              </w:rPr>
            </w:pPr>
            <w:r w:rsidRPr="00C07263">
              <w:rPr>
                <w:sz w:val="22"/>
                <w:szCs w:val="22"/>
              </w:rPr>
              <w:t>Word processing</w:t>
            </w:r>
          </w:p>
          <w:p w14:paraId="0008A1BD" w14:textId="77777777" w:rsidR="00885AC3" w:rsidRPr="00C07263" w:rsidRDefault="00885AC3" w:rsidP="003A54FD">
            <w:pPr>
              <w:pStyle w:val="ListParagraph"/>
              <w:numPr>
                <w:ilvl w:val="1"/>
                <w:numId w:val="18"/>
              </w:numPr>
              <w:cnfStyle w:val="000000100000" w:firstRow="0" w:lastRow="0" w:firstColumn="0" w:lastColumn="0" w:oddVBand="0" w:evenVBand="0" w:oddHBand="1" w:evenHBand="0" w:firstRowFirstColumn="0" w:firstRowLastColumn="0" w:lastRowFirstColumn="0" w:lastRowLastColumn="0"/>
              <w:rPr>
                <w:sz w:val="22"/>
                <w:szCs w:val="22"/>
              </w:rPr>
            </w:pPr>
            <w:r w:rsidRPr="00C07263">
              <w:rPr>
                <w:sz w:val="22"/>
                <w:szCs w:val="22"/>
              </w:rPr>
              <w:t>Presentation software</w:t>
            </w:r>
          </w:p>
          <w:p w14:paraId="66317EF0" w14:textId="77777777"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sz w:val="22"/>
                <w:szCs w:val="22"/>
              </w:rPr>
            </w:pPr>
          </w:p>
          <w:p w14:paraId="13DFAEA2" w14:textId="77777777"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sz w:val="22"/>
                <w:szCs w:val="22"/>
                <w:lang w:val="en-AU"/>
              </w:rPr>
            </w:pPr>
          </w:p>
        </w:tc>
        <w:tc>
          <w:tcPr>
            <w:tcW w:w="1149" w:type="pct"/>
            <w:tcMar>
              <w:top w:w="113" w:type="dxa"/>
              <w:bottom w:w="113" w:type="dxa"/>
            </w:tcMar>
          </w:tcPr>
          <w:p w14:paraId="073B3E1E" w14:textId="77777777"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rPr>
            </w:pPr>
            <w:r w:rsidRPr="00C07263">
              <w:rPr>
                <w:b/>
                <w:sz w:val="22"/>
                <w:szCs w:val="22"/>
              </w:rPr>
              <w:t>Job Applications</w:t>
            </w:r>
          </w:p>
          <w:p w14:paraId="06CAC065" w14:textId="77777777" w:rsidR="00885AC3" w:rsidRPr="00C07263" w:rsidRDefault="00885AC3" w:rsidP="003A54F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2"/>
                <w:szCs w:val="22"/>
              </w:rPr>
            </w:pPr>
            <w:r w:rsidRPr="00C07263">
              <w:rPr>
                <w:sz w:val="22"/>
                <w:szCs w:val="22"/>
              </w:rPr>
              <w:t xml:space="preserve">Applying for a position in the </w:t>
            </w:r>
            <w:r>
              <w:rPr>
                <w:sz w:val="22"/>
                <w:szCs w:val="22"/>
              </w:rPr>
              <w:t>Health Sector</w:t>
            </w:r>
          </w:p>
          <w:p w14:paraId="2B439EB6" w14:textId="77777777" w:rsidR="00885AC3" w:rsidRPr="00C07263" w:rsidRDefault="00885AC3" w:rsidP="003A54F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2"/>
                <w:szCs w:val="22"/>
              </w:rPr>
            </w:pPr>
            <w:r w:rsidRPr="00C07263">
              <w:rPr>
                <w:sz w:val="22"/>
                <w:szCs w:val="22"/>
              </w:rPr>
              <w:t xml:space="preserve">Position descriptions within the industry </w:t>
            </w:r>
          </w:p>
          <w:p w14:paraId="5C2C728C" w14:textId="77777777" w:rsidR="00885AC3" w:rsidRPr="00C07263" w:rsidRDefault="00885AC3" w:rsidP="003A54F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2"/>
                <w:szCs w:val="22"/>
              </w:rPr>
            </w:pPr>
            <w:r w:rsidRPr="00C07263">
              <w:rPr>
                <w:sz w:val="22"/>
                <w:szCs w:val="22"/>
              </w:rPr>
              <w:t>Addressing Key Criteria</w:t>
            </w:r>
          </w:p>
          <w:p w14:paraId="30335B2C" w14:textId="77777777" w:rsidR="00885AC3" w:rsidRPr="00C07263" w:rsidRDefault="00885AC3" w:rsidP="003A54F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C07263">
              <w:rPr>
                <w:sz w:val="22"/>
                <w:szCs w:val="22"/>
              </w:rPr>
              <w:t>Adapting a resume to reflect industry specific criteria</w:t>
            </w:r>
          </w:p>
        </w:tc>
        <w:tc>
          <w:tcPr>
            <w:tcW w:w="1148" w:type="pct"/>
            <w:tcMar>
              <w:top w:w="113" w:type="dxa"/>
              <w:bottom w:w="113" w:type="dxa"/>
            </w:tcMar>
          </w:tcPr>
          <w:p w14:paraId="3D3D798E" w14:textId="77777777"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C07263">
              <w:rPr>
                <w:b/>
                <w:color w:val="000000" w:themeColor="text1"/>
                <w:sz w:val="22"/>
                <w:szCs w:val="22"/>
              </w:rPr>
              <w:t>Debt Management</w:t>
            </w:r>
          </w:p>
          <w:p w14:paraId="7A6D1CDE" w14:textId="77777777" w:rsidR="00885AC3" w:rsidRPr="00C07263" w:rsidRDefault="00885AC3" w:rsidP="003A54F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2"/>
                <w:szCs w:val="22"/>
              </w:rPr>
            </w:pPr>
            <w:r w:rsidRPr="00C07263">
              <w:rPr>
                <w:sz w:val="22"/>
                <w:szCs w:val="22"/>
              </w:rPr>
              <w:t>Compare debt products</w:t>
            </w:r>
          </w:p>
          <w:p w14:paraId="46F95A26" w14:textId="77777777" w:rsidR="00885AC3" w:rsidRPr="00C07263" w:rsidRDefault="00885AC3" w:rsidP="003A54F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2"/>
                <w:szCs w:val="22"/>
              </w:rPr>
            </w:pPr>
            <w:r w:rsidRPr="00C07263">
              <w:rPr>
                <w:sz w:val="22"/>
                <w:szCs w:val="22"/>
              </w:rPr>
              <w:t>Learn to manage credit cards</w:t>
            </w:r>
          </w:p>
          <w:p w14:paraId="6704340D" w14:textId="77777777" w:rsidR="00885AC3" w:rsidRPr="00C07263" w:rsidRDefault="00885AC3" w:rsidP="003A54F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2"/>
                <w:szCs w:val="22"/>
              </w:rPr>
            </w:pPr>
            <w:r w:rsidRPr="00C07263">
              <w:rPr>
                <w:sz w:val="22"/>
                <w:szCs w:val="22"/>
              </w:rPr>
              <w:t>Find out what to do if debt becomes a problem.</w:t>
            </w:r>
          </w:p>
          <w:p w14:paraId="274DC52B" w14:textId="77777777"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C07263">
              <w:rPr>
                <w:b/>
                <w:color w:val="000000" w:themeColor="text1"/>
                <w:sz w:val="22"/>
                <w:szCs w:val="22"/>
              </w:rPr>
              <w:t>Insurance</w:t>
            </w:r>
          </w:p>
          <w:p w14:paraId="6D91D26B" w14:textId="77777777" w:rsidR="00885AC3" w:rsidRPr="00C07263" w:rsidRDefault="00885AC3" w:rsidP="003A54F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2"/>
                <w:szCs w:val="22"/>
              </w:rPr>
            </w:pPr>
            <w:r w:rsidRPr="00C07263">
              <w:rPr>
                <w:sz w:val="22"/>
                <w:szCs w:val="22"/>
              </w:rPr>
              <w:t>Investigate car, home and content insurance</w:t>
            </w:r>
          </w:p>
          <w:p w14:paraId="0E423DDF" w14:textId="77777777" w:rsidR="00885AC3" w:rsidRPr="00C07263" w:rsidRDefault="00885AC3" w:rsidP="003A54F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2"/>
                <w:szCs w:val="22"/>
              </w:rPr>
            </w:pPr>
            <w:r w:rsidRPr="00C07263">
              <w:rPr>
                <w:sz w:val="22"/>
                <w:szCs w:val="22"/>
              </w:rPr>
              <w:t>Learn how to choose the right type of insurance and level of cover.</w:t>
            </w:r>
          </w:p>
          <w:p w14:paraId="1E4C562D" w14:textId="77777777"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rPr>
            </w:pPr>
            <w:r w:rsidRPr="00C07263">
              <w:rPr>
                <w:b/>
                <w:sz w:val="22"/>
                <w:szCs w:val="22"/>
              </w:rPr>
              <w:t>Guest speaker</w:t>
            </w:r>
          </w:p>
        </w:tc>
      </w:tr>
      <w:tr w:rsidR="00885AC3" w14:paraId="299909A1" w14:textId="77777777" w:rsidTr="007F588A">
        <w:tc>
          <w:tcPr>
            <w:cnfStyle w:val="001000000000" w:firstRow="0" w:lastRow="0" w:firstColumn="1" w:lastColumn="0" w:oddVBand="0" w:evenVBand="0" w:oddHBand="0" w:evenHBand="0" w:firstRowFirstColumn="0" w:firstRowLastColumn="0" w:lastRowFirstColumn="0" w:lastRowLastColumn="0"/>
            <w:tcW w:w="405" w:type="pct"/>
            <w:vAlign w:val="center"/>
          </w:tcPr>
          <w:p w14:paraId="53F8B0DC" w14:textId="6A3F83A6" w:rsidR="00885AC3" w:rsidRPr="007F588A" w:rsidRDefault="00885AC3" w:rsidP="007F588A">
            <w:pPr>
              <w:jc w:val="center"/>
              <w:rPr>
                <w:b w:val="0"/>
                <w:lang w:val="en-AU"/>
              </w:rPr>
            </w:pPr>
            <w:r w:rsidRPr="00BE25F4">
              <w:rPr>
                <w:b w:val="0"/>
                <w:lang w:val="en-AU"/>
              </w:rPr>
              <w:t>Week 5</w:t>
            </w:r>
          </w:p>
        </w:tc>
        <w:tc>
          <w:tcPr>
            <w:tcW w:w="1149" w:type="pct"/>
            <w:tcMar>
              <w:top w:w="113" w:type="dxa"/>
              <w:bottom w:w="113" w:type="dxa"/>
            </w:tcMar>
          </w:tcPr>
          <w:p w14:paraId="06A5BAF2" w14:textId="77777777" w:rsidR="00885AC3" w:rsidRPr="00C07263" w:rsidRDefault="00885AC3" w:rsidP="009561AA">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lang w:val="en-AU"/>
              </w:rPr>
            </w:pPr>
            <w:r>
              <w:rPr>
                <w:b/>
                <w:color w:val="000000" w:themeColor="text1"/>
                <w:sz w:val="22"/>
                <w:szCs w:val="22"/>
                <w:lang w:val="en-AU"/>
              </w:rPr>
              <w:t>Work experience at BRHS</w:t>
            </w:r>
          </w:p>
          <w:p w14:paraId="1F019348" w14:textId="77777777" w:rsidR="00885AC3" w:rsidRPr="00C07263" w:rsidRDefault="00885AC3" w:rsidP="009561AA">
            <w:pPr>
              <w:jc w:val="center"/>
              <w:cnfStyle w:val="000000000000" w:firstRow="0" w:lastRow="0" w:firstColumn="0" w:lastColumn="0" w:oddVBand="0" w:evenVBand="0" w:oddHBand="0" w:evenHBand="0" w:firstRowFirstColumn="0" w:firstRowLastColumn="0" w:lastRowFirstColumn="0" w:lastRowLastColumn="0"/>
              <w:rPr>
                <w:sz w:val="22"/>
                <w:szCs w:val="22"/>
                <w:lang w:val="en-AU"/>
              </w:rPr>
            </w:pPr>
          </w:p>
        </w:tc>
        <w:tc>
          <w:tcPr>
            <w:tcW w:w="1149" w:type="pct"/>
            <w:tcMar>
              <w:top w:w="113" w:type="dxa"/>
              <w:bottom w:w="113" w:type="dxa"/>
            </w:tcMar>
          </w:tcPr>
          <w:p w14:paraId="1A7C01EE" w14:textId="77777777" w:rsidR="00885AC3" w:rsidRPr="00EE1F76" w:rsidRDefault="00885AC3" w:rsidP="009561AA">
            <w:pPr>
              <w:jc w:val="center"/>
              <w:cnfStyle w:val="000000000000" w:firstRow="0" w:lastRow="0" w:firstColumn="0" w:lastColumn="0" w:oddVBand="0" w:evenVBand="0" w:oddHBand="0" w:evenHBand="0" w:firstRowFirstColumn="0" w:firstRowLastColumn="0" w:lastRowFirstColumn="0" w:lastRowLastColumn="0"/>
              <w:rPr>
                <w:b/>
                <w:sz w:val="22"/>
                <w:szCs w:val="22"/>
                <w:lang w:val="en-AU"/>
              </w:rPr>
            </w:pPr>
            <w:r>
              <w:rPr>
                <w:b/>
                <w:sz w:val="22"/>
                <w:szCs w:val="22"/>
                <w:lang w:val="en-AU"/>
              </w:rPr>
              <w:t>Work experience at BRHS</w:t>
            </w:r>
          </w:p>
        </w:tc>
        <w:tc>
          <w:tcPr>
            <w:tcW w:w="1149" w:type="pct"/>
            <w:tcMar>
              <w:top w:w="113" w:type="dxa"/>
              <w:bottom w:w="113" w:type="dxa"/>
            </w:tcMar>
          </w:tcPr>
          <w:p w14:paraId="2262D9F6" w14:textId="77777777" w:rsidR="00885AC3" w:rsidRPr="00C07263" w:rsidRDefault="00885AC3" w:rsidP="009561AA">
            <w:pPr>
              <w:cnfStyle w:val="000000000000" w:firstRow="0" w:lastRow="0" w:firstColumn="0" w:lastColumn="0" w:oddVBand="0" w:evenVBand="0" w:oddHBand="0" w:evenHBand="0" w:firstRowFirstColumn="0" w:firstRowLastColumn="0" w:lastRowFirstColumn="0" w:lastRowLastColumn="0"/>
              <w:rPr>
                <w:sz w:val="22"/>
                <w:szCs w:val="22"/>
              </w:rPr>
            </w:pPr>
            <w:r w:rsidRPr="00C07263">
              <w:rPr>
                <w:b/>
                <w:sz w:val="22"/>
                <w:szCs w:val="22"/>
              </w:rPr>
              <w:t xml:space="preserve">Getting ready for my </w:t>
            </w:r>
            <w:r w:rsidRPr="00C07263">
              <w:rPr>
                <w:sz w:val="22"/>
                <w:szCs w:val="22"/>
              </w:rPr>
              <w:t xml:space="preserve">interview   </w:t>
            </w:r>
          </w:p>
          <w:p w14:paraId="45506552" w14:textId="77777777" w:rsidR="00885AC3" w:rsidRPr="00C07263" w:rsidRDefault="00885AC3" w:rsidP="003A54F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2"/>
                <w:szCs w:val="22"/>
              </w:rPr>
            </w:pPr>
            <w:r w:rsidRPr="00C07263">
              <w:rPr>
                <w:sz w:val="22"/>
                <w:szCs w:val="22"/>
              </w:rPr>
              <w:t>Presentation</w:t>
            </w:r>
          </w:p>
          <w:p w14:paraId="384BC20C" w14:textId="77777777" w:rsidR="00885AC3" w:rsidRPr="00C07263" w:rsidRDefault="00885AC3" w:rsidP="003A54F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2"/>
                <w:szCs w:val="22"/>
              </w:rPr>
            </w:pPr>
            <w:r w:rsidRPr="00C07263">
              <w:rPr>
                <w:sz w:val="22"/>
                <w:szCs w:val="22"/>
              </w:rPr>
              <w:t>Behaviour</w:t>
            </w:r>
          </w:p>
          <w:p w14:paraId="4D60163C" w14:textId="77777777" w:rsidR="00885AC3" w:rsidRPr="00C07263" w:rsidRDefault="00885AC3" w:rsidP="003A54F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2"/>
                <w:szCs w:val="22"/>
                <w:lang w:val="en-AU"/>
              </w:rPr>
            </w:pPr>
            <w:r w:rsidRPr="00C07263">
              <w:rPr>
                <w:sz w:val="22"/>
                <w:szCs w:val="22"/>
              </w:rPr>
              <w:t>Communication</w:t>
            </w:r>
          </w:p>
          <w:p w14:paraId="7A41C765" w14:textId="77777777" w:rsidR="00885AC3" w:rsidRPr="00C07263" w:rsidRDefault="00885AC3" w:rsidP="003A54F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2"/>
                <w:szCs w:val="22"/>
                <w:lang w:val="en-AU"/>
              </w:rPr>
            </w:pPr>
            <w:r w:rsidRPr="00C07263">
              <w:rPr>
                <w:sz w:val="22"/>
                <w:szCs w:val="22"/>
                <w:lang w:val="en-AU"/>
              </w:rPr>
              <w:t xml:space="preserve">Finalise resume </w:t>
            </w:r>
          </w:p>
        </w:tc>
        <w:tc>
          <w:tcPr>
            <w:tcW w:w="1148" w:type="pct"/>
            <w:tcMar>
              <w:top w:w="113" w:type="dxa"/>
              <w:bottom w:w="113" w:type="dxa"/>
            </w:tcMar>
          </w:tcPr>
          <w:p w14:paraId="488B7875" w14:textId="77777777" w:rsidR="00885AC3" w:rsidRPr="00C07263" w:rsidRDefault="00885AC3" w:rsidP="009561AA">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lang w:val="en-AU"/>
              </w:rPr>
            </w:pPr>
            <w:r w:rsidRPr="00C07263">
              <w:rPr>
                <w:b/>
                <w:color w:val="000000" w:themeColor="text1"/>
                <w:sz w:val="22"/>
                <w:szCs w:val="22"/>
                <w:lang w:val="en-AU"/>
              </w:rPr>
              <w:t>Mock Interviews</w:t>
            </w:r>
            <w:r>
              <w:rPr>
                <w:b/>
                <w:color w:val="000000" w:themeColor="text1"/>
                <w:sz w:val="22"/>
                <w:szCs w:val="22"/>
                <w:lang w:val="en-AU"/>
              </w:rPr>
              <w:t xml:space="preserve"> and presentation preparation</w:t>
            </w:r>
          </w:p>
        </w:tc>
      </w:tr>
      <w:tr w:rsidR="00885AC3" w14:paraId="7F819D66" w14:textId="77777777" w:rsidTr="007F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pct"/>
            <w:vAlign w:val="center"/>
          </w:tcPr>
          <w:p w14:paraId="4F8875AA" w14:textId="06B85FCA" w:rsidR="00885AC3" w:rsidRPr="007F588A" w:rsidRDefault="00885AC3" w:rsidP="007F588A">
            <w:pPr>
              <w:jc w:val="center"/>
              <w:rPr>
                <w:b w:val="0"/>
                <w:lang w:val="en-AU"/>
              </w:rPr>
            </w:pPr>
            <w:r w:rsidRPr="00BE25F4">
              <w:rPr>
                <w:b w:val="0"/>
                <w:lang w:val="en-AU"/>
              </w:rPr>
              <w:t>Week 6</w:t>
            </w:r>
          </w:p>
        </w:tc>
        <w:tc>
          <w:tcPr>
            <w:tcW w:w="1149" w:type="pct"/>
            <w:tcMar>
              <w:top w:w="113" w:type="dxa"/>
              <w:bottom w:w="113" w:type="dxa"/>
            </w:tcMar>
          </w:tcPr>
          <w:p w14:paraId="4116C8C2" w14:textId="77777777"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sz w:val="22"/>
                <w:szCs w:val="22"/>
                <w:lang w:val="en-AU"/>
              </w:rPr>
            </w:pPr>
            <w:r w:rsidRPr="00C07263">
              <w:rPr>
                <w:sz w:val="22"/>
                <w:szCs w:val="22"/>
                <w:lang w:val="en-AU"/>
              </w:rPr>
              <w:t xml:space="preserve">Debrief Interviews &amp; reflections on site visits </w:t>
            </w:r>
          </w:p>
          <w:p w14:paraId="222097B1" w14:textId="77777777"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sz w:val="22"/>
                <w:szCs w:val="22"/>
                <w:lang w:val="en-AU"/>
              </w:rPr>
            </w:pPr>
            <w:r w:rsidRPr="00AF6BFD">
              <w:rPr>
                <w:b/>
                <w:sz w:val="22"/>
                <w:szCs w:val="22"/>
                <w:lang w:val="en-AU"/>
              </w:rPr>
              <w:t>Smart Study Skills</w:t>
            </w:r>
            <w:r w:rsidRPr="00C07263">
              <w:rPr>
                <w:sz w:val="22"/>
                <w:szCs w:val="22"/>
                <w:lang w:val="en-AU"/>
              </w:rPr>
              <w:t xml:space="preserve"> - Online</w:t>
            </w:r>
          </w:p>
        </w:tc>
        <w:tc>
          <w:tcPr>
            <w:tcW w:w="1149" w:type="pct"/>
            <w:tcMar>
              <w:top w:w="113" w:type="dxa"/>
              <w:bottom w:w="113" w:type="dxa"/>
            </w:tcMar>
          </w:tcPr>
          <w:p w14:paraId="57681347" w14:textId="77777777" w:rsidR="00885AC3" w:rsidRDefault="00885AC3" w:rsidP="009561A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Careers in the health sector and further study options. </w:t>
            </w:r>
          </w:p>
          <w:p w14:paraId="4EB86A8D" w14:textId="43A52CB8"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RTO presentations &amp; from BRHS</w:t>
            </w:r>
          </w:p>
          <w:p w14:paraId="13DC824F" w14:textId="77777777"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sz w:val="22"/>
                <w:szCs w:val="22"/>
              </w:rPr>
            </w:pPr>
          </w:p>
          <w:p w14:paraId="0D7FD76F" w14:textId="77777777"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lang w:val="en-AU"/>
              </w:rPr>
            </w:pPr>
            <w:r w:rsidRPr="00C07263">
              <w:rPr>
                <w:b/>
                <w:sz w:val="22"/>
                <w:szCs w:val="22"/>
              </w:rPr>
              <w:t xml:space="preserve">Guest Speakers </w:t>
            </w:r>
          </w:p>
        </w:tc>
        <w:tc>
          <w:tcPr>
            <w:tcW w:w="1149" w:type="pct"/>
            <w:tcMar>
              <w:top w:w="113" w:type="dxa"/>
              <w:bottom w:w="113" w:type="dxa"/>
            </w:tcMar>
          </w:tcPr>
          <w:p w14:paraId="7C7882C8" w14:textId="77777777"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sz w:val="22"/>
                <w:szCs w:val="22"/>
              </w:rPr>
            </w:pPr>
            <w:r w:rsidRPr="00C07263">
              <w:rPr>
                <w:sz w:val="22"/>
                <w:szCs w:val="22"/>
              </w:rPr>
              <w:t>Pathways planning and next steps</w:t>
            </w:r>
          </w:p>
          <w:p w14:paraId="363E1B1B" w14:textId="77777777"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sz w:val="22"/>
                <w:szCs w:val="22"/>
              </w:rPr>
            </w:pPr>
            <w:r w:rsidRPr="00C07263">
              <w:rPr>
                <w:sz w:val="22"/>
                <w:szCs w:val="22"/>
              </w:rPr>
              <w:t>Careers advice</w:t>
            </w:r>
            <w:r>
              <w:rPr>
                <w:sz w:val="22"/>
                <w:szCs w:val="22"/>
              </w:rPr>
              <w:t xml:space="preserve"> </w:t>
            </w:r>
          </w:p>
          <w:p w14:paraId="07A2BCBE" w14:textId="32B162FD" w:rsidR="00885AC3" w:rsidRPr="00C07263" w:rsidRDefault="00885AC3" w:rsidP="009561AA">
            <w:pPr>
              <w:cnfStyle w:val="000000100000" w:firstRow="0" w:lastRow="0" w:firstColumn="0" w:lastColumn="0" w:oddVBand="0" w:evenVBand="0" w:oddHBand="1" w:evenHBand="0" w:firstRowFirstColumn="0" w:firstRowLastColumn="0" w:lastRowFirstColumn="0" w:lastRowLastColumn="0"/>
              <w:rPr>
                <w:b/>
                <w:sz w:val="22"/>
                <w:szCs w:val="22"/>
                <w:lang w:val="en-AU"/>
              </w:rPr>
            </w:pPr>
            <w:r w:rsidRPr="00C07263">
              <w:rPr>
                <w:b/>
                <w:sz w:val="22"/>
                <w:szCs w:val="22"/>
              </w:rPr>
              <w:t>Guest speakers</w:t>
            </w:r>
            <w:r>
              <w:rPr>
                <w:b/>
                <w:sz w:val="22"/>
                <w:szCs w:val="22"/>
              </w:rPr>
              <w:t xml:space="preserve"> - Skills and Jobs centres </w:t>
            </w:r>
          </w:p>
        </w:tc>
        <w:tc>
          <w:tcPr>
            <w:tcW w:w="1148" w:type="pct"/>
            <w:tcMar>
              <w:top w:w="113" w:type="dxa"/>
              <w:bottom w:w="113" w:type="dxa"/>
            </w:tcMar>
          </w:tcPr>
          <w:p w14:paraId="092F8803" w14:textId="77777777" w:rsidR="00885AC3" w:rsidRPr="00C07263" w:rsidRDefault="00885AC3" w:rsidP="009561AA">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22"/>
                <w:lang w:val="en-AU"/>
              </w:rPr>
            </w:pPr>
            <w:r w:rsidRPr="00C07263">
              <w:rPr>
                <w:b/>
                <w:color w:val="000000" w:themeColor="text1"/>
                <w:sz w:val="22"/>
                <w:szCs w:val="22"/>
                <w:lang w:val="en-AU"/>
              </w:rPr>
              <w:t>Celebration &amp; Presentation</w:t>
            </w:r>
          </w:p>
        </w:tc>
      </w:tr>
      <w:tr w:rsidR="00885AC3" w14:paraId="16737013" w14:textId="77777777" w:rsidTr="009B366B">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5"/>
          </w:tcPr>
          <w:p w14:paraId="2A8048BE" w14:textId="77777777" w:rsidR="00885AC3" w:rsidRDefault="00885AC3" w:rsidP="009561AA">
            <w:pPr>
              <w:rPr>
                <w:lang w:val="en-AU"/>
              </w:rPr>
            </w:pPr>
          </w:p>
        </w:tc>
      </w:tr>
    </w:tbl>
    <w:p w14:paraId="79F55B60" w14:textId="77777777" w:rsidR="007D3099" w:rsidRDefault="007D3099" w:rsidP="007D3099"/>
    <w:sectPr w:rsidR="007D3099" w:rsidSect="007F588A">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28321" w14:textId="77777777" w:rsidR="009728A3" w:rsidRDefault="009728A3" w:rsidP="00032B1F">
      <w:r>
        <w:separator/>
      </w:r>
    </w:p>
  </w:endnote>
  <w:endnote w:type="continuationSeparator" w:id="0">
    <w:p w14:paraId="4CE0F262" w14:textId="77777777" w:rsidR="009728A3" w:rsidRDefault="009728A3" w:rsidP="0003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4379434"/>
      <w:docPartObj>
        <w:docPartGallery w:val="Page Numbers (Bottom of Page)"/>
        <w:docPartUnique/>
      </w:docPartObj>
    </w:sdtPr>
    <w:sdtEndPr>
      <w:rPr>
        <w:rStyle w:val="PageNumber"/>
      </w:rPr>
    </w:sdtEndPr>
    <w:sdtContent>
      <w:p w14:paraId="1072A172" w14:textId="0AA7EC57" w:rsidR="009561AA" w:rsidRDefault="009561AA" w:rsidP="009561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670689" w14:textId="77777777" w:rsidR="009561AA" w:rsidRDefault="009561AA" w:rsidP="00F55E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1255002"/>
      <w:docPartObj>
        <w:docPartGallery w:val="Page Numbers (Bottom of Page)"/>
        <w:docPartUnique/>
      </w:docPartObj>
    </w:sdtPr>
    <w:sdtEndPr>
      <w:rPr>
        <w:rStyle w:val="PageNumber"/>
      </w:rPr>
    </w:sdtEndPr>
    <w:sdtContent>
      <w:p w14:paraId="2039DCE7" w14:textId="7962B684" w:rsidR="009561AA" w:rsidRDefault="009561AA" w:rsidP="009561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08733E" w14:textId="4FAB2294" w:rsidR="009561AA" w:rsidRPr="00F55EB9" w:rsidRDefault="009561AA" w:rsidP="00F55EB9">
    <w:pPr>
      <w:pStyle w:val="Footer"/>
      <w:ind w:right="360"/>
      <w:rPr>
        <w:sz w:val="18"/>
        <w:szCs w:val="18"/>
      </w:rPr>
    </w:pPr>
    <w:r w:rsidRPr="00F55EB9">
      <w:rPr>
        <w:sz w:val="18"/>
        <w:szCs w:val="18"/>
      </w:rPr>
      <w:t>Kick_Start_Your_Career_in_</w:t>
    </w:r>
    <w:r>
      <w:rPr>
        <w:sz w:val="18"/>
        <w:szCs w:val="18"/>
      </w:rPr>
      <w:t>the</w:t>
    </w:r>
    <w:r w:rsidRPr="00F55EB9">
      <w:rPr>
        <w:sz w:val="18"/>
        <w:szCs w:val="18"/>
      </w:rPr>
      <w:t>_</w:t>
    </w:r>
    <w:r>
      <w:rPr>
        <w:sz w:val="18"/>
        <w:szCs w:val="18"/>
      </w:rPr>
      <w:t>Health</w:t>
    </w:r>
    <w:r w:rsidRPr="00F55EB9">
      <w:rPr>
        <w:sz w:val="18"/>
        <w:szCs w:val="18"/>
      </w:rPr>
      <w:t>_</w:t>
    </w:r>
    <w:r>
      <w:rPr>
        <w:sz w:val="18"/>
        <w:szCs w:val="18"/>
      </w:rPr>
      <w:t>Sector_</w:t>
    </w:r>
    <w:r w:rsidRPr="00F55EB9">
      <w:rPr>
        <w:sz w:val="18"/>
        <w:szCs w:val="18"/>
      </w:rPr>
      <w:t>Facilitation_Guide_V1_201</w:t>
    </w:r>
    <w:r>
      <w:rPr>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6D10" w14:textId="77777777" w:rsidR="009561AA" w:rsidRDefault="0095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9C227" w14:textId="77777777" w:rsidR="009728A3" w:rsidRDefault="009728A3" w:rsidP="00032B1F">
      <w:r>
        <w:separator/>
      </w:r>
    </w:p>
  </w:footnote>
  <w:footnote w:type="continuationSeparator" w:id="0">
    <w:p w14:paraId="01CE9BE6" w14:textId="77777777" w:rsidR="009728A3" w:rsidRDefault="009728A3" w:rsidP="0003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EF67" w14:textId="3D1A2866" w:rsidR="009561AA" w:rsidRDefault="00956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1264" w14:textId="2F8CB443" w:rsidR="009561AA" w:rsidRDefault="0095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50D2" w14:textId="2092DC4D" w:rsidR="009561AA" w:rsidRDefault="0095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B1495"/>
    <w:multiLevelType w:val="hybridMultilevel"/>
    <w:tmpl w:val="B8C4EA3A"/>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830A42"/>
    <w:multiLevelType w:val="hybridMultilevel"/>
    <w:tmpl w:val="6DBC46F0"/>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7B17B3"/>
    <w:multiLevelType w:val="hybridMultilevel"/>
    <w:tmpl w:val="A0F2D4DE"/>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437DF7"/>
    <w:multiLevelType w:val="hybridMultilevel"/>
    <w:tmpl w:val="8DCC58C6"/>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443C1B"/>
    <w:multiLevelType w:val="hybridMultilevel"/>
    <w:tmpl w:val="2FE4CE60"/>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1F7333"/>
    <w:multiLevelType w:val="hybridMultilevel"/>
    <w:tmpl w:val="86340E56"/>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E527B"/>
    <w:multiLevelType w:val="hybridMultilevel"/>
    <w:tmpl w:val="DC66E56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40161"/>
    <w:multiLevelType w:val="hybridMultilevel"/>
    <w:tmpl w:val="1DC8F9EE"/>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F66C4C"/>
    <w:multiLevelType w:val="hybridMultilevel"/>
    <w:tmpl w:val="BE02C718"/>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3728F7"/>
    <w:multiLevelType w:val="hybridMultilevel"/>
    <w:tmpl w:val="9EB0594A"/>
    <w:lvl w:ilvl="0" w:tplc="0C090003">
      <w:start w:val="1"/>
      <w:numFmt w:val="bullet"/>
      <w:lvlText w:val="o"/>
      <w:lvlJc w:val="left"/>
      <w:pPr>
        <w:ind w:left="360" w:hanging="360"/>
      </w:pPr>
      <w:rPr>
        <w:rFonts w:ascii="Courier New" w:hAnsi="Courier New" w:cs="Courier New" w:hint="default"/>
      </w:rPr>
    </w:lvl>
    <w:lvl w:ilvl="1" w:tplc="0C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3C0B09"/>
    <w:multiLevelType w:val="hybridMultilevel"/>
    <w:tmpl w:val="F7E6DFBA"/>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87C05"/>
    <w:multiLevelType w:val="hybridMultilevel"/>
    <w:tmpl w:val="4AF27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B0CF2"/>
    <w:multiLevelType w:val="hybridMultilevel"/>
    <w:tmpl w:val="92BE28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452A3"/>
    <w:multiLevelType w:val="hybridMultilevel"/>
    <w:tmpl w:val="ED7EB768"/>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F44C62"/>
    <w:multiLevelType w:val="hybridMultilevel"/>
    <w:tmpl w:val="1B4EF172"/>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03DCF"/>
    <w:multiLevelType w:val="hybridMultilevel"/>
    <w:tmpl w:val="E0E6581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400FD"/>
    <w:multiLevelType w:val="hybridMultilevel"/>
    <w:tmpl w:val="2CA65E9E"/>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E63EC6"/>
    <w:multiLevelType w:val="hybridMultilevel"/>
    <w:tmpl w:val="D0167CF8"/>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1C0302"/>
    <w:multiLevelType w:val="hybridMultilevel"/>
    <w:tmpl w:val="2F1A4BCE"/>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BE74F4"/>
    <w:multiLevelType w:val="hybridMultilevel"/>
    <w:tmpl w:val="0CE64D2E"/>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CF0878"/>
    <w:multiLevelType w:val="hybridMultilevel"/>
    <w:tmpl w:val="3C226C8A"/>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ED6B3C"/>
    <w:multiLevelType w:val="hybridMultilevel"/>
    <w:tmpl w:val="6A28EABA"/>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6276D"/>
    <w:multiLevelType w:val="hybridMultilevel"/>
    <w:tmpl w:val="859C4912"/>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5"/>
  </w:num>
  <w:num w:numId="4">
    <w:abstractNumId w:val="6"/>
  </w:num>
  <w:num w:numId="5">
    <w:abstractNumId w:val="22"/>
  </w:num>
  <w:num w:numId="6">
    <w:abstractNumId w:val="20"/>
  </w:num>
  <w:num w:numId="7">
    <w:abstractNumId w:val="16"/>
  </w:num>
  <w:num w:numId="8">
    <w:abstractNumId w:val="8"/>
  </w:num>
  <w:num w:numId="9">
    <w:abstractNumId w:val="3"/>
  </w:num>
  <w:num w:numId="10">
    <w:abstractNumId w:val="1"/>
  </w:num>
  <w:num w:numId="11">
    <w:abstractNumId w:val="19"/>
  </w:num>
  <w:num w:numId="12">
    <w:abstractNumId w:val="0"/>
  </w:num>
  <w:num w:numId="13">
    <w:abstractNumId w:val="2"/>
  </w:num>
  <w:num w:numId="14">
    <w:abstractNumId w:val="21"/>
  </w:num>
  <w:num w:numId="15">
    <w:abstractNumId w:val="7"/>
  </w:num>
  <w:num w:numId="16">
    <w:abstractNumId w:val="18"/>
  </w:num>
  <w:num w:numId="17">
    <w:abstractNumId w:val="13"/>
  </w:num>
  <w:num w:numId="18">
    <w:abstractNumId w:val="9"/>
  </w:num>
  <w:num w:numId="19">
    <w:abstractNumId w:val="17"/>
  </w:num>
  <w:num w:numId="20">
    <w:abstractNumId w:val="14"/>
  </w:num>
  <w:num w:numId="21">
    <w:abstractNumId w:val="5"/>
  </w:num>
  <w:num w:numId="22">
    <w:abstractNumId w:val="4"/>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tLS0sLQ0NbAwNDVQ0lEKTi0uzszPAykwqgUAPLAg7SwAAAA="/>
  </w:docVars>
  <w:rsids>
    <w:rsidRoot w:val="00431C4E"/>
    <w:rsid w:val="000057BE"/>
    <w:rsid w:val="000065C7"/>
    <w:rsid w:val="00007B86"/>
    <w:rsid w:val="00023370"/>
    <w:rsid w:val="00032B1F"/>
    <w:rsid w:val="00034E1F"/>
    <w:rsid w:val="000455B0"/>
    <w:rsid w:val="00051E51"/>
    <w:rsid w:val="00052554"/>
    <w:rsid w:val="00055DCF"/>
    <w:rsid w:val="0008176B"/>
    <w:rsid w:val="000851A1"/>
    <w:rsid w:val="0009239B"/>
    <w:rsid w:val="00095D02"/>
    <w:rsid w:val="000B0F5C"/>
    <w:rsid w:val="000B4032"/>
    <w:rsid w:val="000B6CEC"/>
    <w:rsid w:val="000D3C7E"/>
    <w:rsid w:val="000E6A72"/>
    <w:rsid w:val="000F31A9"/>
    <w:rsid w:val="000F51E7"/>
    <w:rsid w:val="000F6397"/>
    <w:rsid w:val="00114346"/>
    <w:rsid w:val="00116799"/>
    <w:rsid w:val="00121F84"/>
    <w:rsid w:val="0013597B"/>
    <w:rsid w:val="00144404"/>
    <w:rsid w:val="00150D8B"/>
    <w:rsid w:val="00152E00"/>
    <w:rsid w:val="001621B6"/>
    <w:rsid w:val="00164B0A"/>
    <w:rsid w:val="0016527A"/>
    <w:rsid w:val="00166402"/>
    <w:rsid w:val="001806DA"/>
    <w:rsid w:val="00184049"/>
    <w:rsid w:val="001937D4"/>
    <w:rsid w:val="001A0B91"/>
    <w:rsid w:val="001A7247"/>
    <w:rsid w:val="001A72B0"/>
    <w:rsid w:val="001D1D79"/>
    <w:rsid w:val="001D476B"/>
    <w:rsid w:val="001E2E32"/>
    <w:rsid w:val="001E6163"/>
    <w:rsid w:val="001E7485"/>
    <w:rsid w:val="00203437"/>
    <w:rsid w:val="00206794"/>
    <w:rsid w:val="0021401B"/>
    <w:rsid w:val="00214368"/>
    <w:rsid w:val="0022498B"/>
    <w:rsid w:val="00226184"/>
    <w:rsid w:val="002315C2"/>
    <w:rsid w:val="00240E96"/>
    <w:rsid w:val="00246C90"/>
    <w:rsid w:val="00246FB3"/>
    <w:rsid w:val="00247FF2"/>
    <w:rsid w:val="00253FE2"/>
    <w:rsid w:val="00263B73"/>
    <w:rsid w:val="0028590E"/>
    <w:rsid w:val="002861C6"/>
    <w:rsid w:val="002867DB"/>
    <w:rsid w:val="00286E48"/>
    <w:rsid w:val="002919EE"/>
    <w:rsid w:val="0029749D"/>
    <w:rsid w:val="002A2CCC"/>
    <w:rsid w:val="002A3183"/>
    <w:rsid w:val="002B001E"/>
    <w:rsid w:val="002B296D"/>
    <w:rsid w:val="002B7275"/>
    <w:rsid w:val="002B7F5E"/>
    <w:rsid w:val="002D2ECC"/>
    <w:rsid w:val="002E2096"/>
    <w:rsid w:val="002E73E8"/>
    <w:rsid w:val="002F385F"/>
    <w:rsid w:val="00332E3C"/>
    <w:rsid w:val="00333C90"/>
    <w:rsid w:val="003459F3"/>
    <w:rsid w:val="00360686"/>
    <w:rsid w:val="00360EFD"/>
    <w:rsid w:val="0036204E"/>
    <w:rsid w:val="00364528"/>
    <w:rsid w:val="00365C03"/>
    <w:rsid w:val="00370FC0"/>
    <w:rsid w:val="00385BD3"/>
    <w:rsid w:val="003906F8"/>
    <w:rsid w:val="00397120"/>
    <w:rsid w:val="003A54FD"/>
    <w:rsid w:val="003B0763"/>
    <w:rsid w:val="003B257C"/>
    <w:rsid w:val="003C0029"/>
    <w:rsid w:val="003F4CCC"/>
    <w:rsid w:val="003F53AD"/>
    <w:rsid w:val="003F6C1D"/>
    <w:rsid w:val="00401978"/>
    <w:rsid w:val="00403FD4"/>
    <w:rsid w:val="00404F51"/>
    <w:rsid w:val="00405BF9"/>
    <w:rsid w:val="004248F2"/>
    <w:rsid w:val="00431C4E"/>
    <w:rsid w:val="00440C4F"/>
    <w:rsid w:val="00444D03"/>
    <w:rsid w:val="004519B6"/>
    <w:rsid w:val="0047202C"/>
    <w:rsid w:val="004751C9"/>
    <w:rsid w:val="004811AD"/>
    <w:rsid w:val="00484A2F"/>
    <w:rsid w:val="0048750D"/>
    <w:rsid w:val="0049546E"/>
    <w:rsid w:val="004A0B2B"/>
    <w:rsid w:val="004A1F88"/>
    <w:rsid w:val="004B3711"/>
    <w:rsid w:val="004B43EF"/>
    <w:rsid w:val="004D1A20"/>
    <w:rsid w:val="004D4508"/>
    <w:rsid w:val="004F4676"/>
    <w:rsid w:val="0050058B"/>
    <w:rsid w:val="005218D1"/>
    <w:rsid w:val="00526934"/>
    <w:rsid w:val="005410C6"/>
    <w:rsid w:val="0054554B"/>
    <w:rsid w:val="00552C1B"/>
    <w:rsid w:val="00555111"/>
    <w:rsid w:val="005620C7"/>
    <w:rsid w:val="005930A1"/>
    <w:rsid w:val="00594911"/>
    <w:rsid w:val="00596AF5"/>
    <w:rsid w:val="005A34B5"/>
    <w:rsid w:val="005C2623"/>
    <w:rsid w:val="005C446F"/>
    <w:rsid w:val="005C6F7C"/>
    <w:rsid w:val="005D1F6F"/>
    <w:rsid w:val="005E73C2"/>
    <w:rsid w:val="005F542A"/>
    <w:rsid w:val="005F593C"/>
    <w:rsid w:val="00602D14"/>
    <w:rsid w:val="006050A7"/>
    <w:rsid w:val="00611606"/>
    <w:rsid w:val="006123C6"/>
    <w:rsid w:val="00612BEE"/>
    <w:rsid w:val="00616F1D"/>
    <w:rsid w:val="00620F1B"/>
    <w:rsid w:val="00635C96"/>
    <w:rsid w:val="006424A8"/>
    <w:rsid w:val="0064270F"/>
    <w:rsid w:val="006446FE"/>
    <w:rsid w:val="006471E2"/>
    <w:rsid w:val="006740CB"/>
    <w:rsid w:val="00691A18"/>
    <w:rsid w:val="006A54F2"/>
    <w:rsid w:val="006B0F0B"/>
    <w:rsid w:val="006B2B66"/>
    <w:rsid w:val="006D05FD"/>
    <w:rsid w:val="006F1A64"/>
    <w:rsid w:val="00702464"/>
    <w:rsid w:val="00704604"/>
    <w:rsid w:val="00712C01"/>
    <w:rsid w:val="00717930"/>
    <w:rsid w:val="00720F17"/>
    <w:rsid w:val="007210CC"/>
    <w:rsid w:val="00730C26"/>
    <w:rsid w:val="0073627E"/>
    <w:rsid w:val="00751FE5"/>
    <w:rsid w:val="00753723"/>
    <w:rsid w:val="00753FE0"/>
    <w:rsid w:val="00771EF1"/>
    <w:rsid w:val="00790933"/>
    <w:rsid w:val="00793841"/>
    <w:rsid w:val="007A306D"/>
    <w:rsid w:val="007A534E"/>
    <w:rsid w:val="007B7DBA"/>
    <w:rsid w:val="007C0F56"/>
    <w:rsid w:val="007C157D"/>
    <w:rsid w:val="007C272D"/>
    <w:rsid w:val="007D3099"/>
    <w:rsid w:val="007D4463"/>
    <w:rsid w:val="007E257B"/>
    <w:rsid w:val="007F588A"/>
    <w:rsid w:val="007F60AD"/>
    <w:rsid w:val="00825908"/>
    <w:rsid w:val="00845397"/>
    <w:rsid w:val="00851F32"/>
    <w:rsid w:val="00854CA2"/>
    <w:rsid w:val="0085617D"/>
    <w:rsid w:val="00864425"/>
    <w:rsid w:val="00885AC3"/>
    <w:rsid w:val="0088637A"/>
    <w:rsid w:val="00891064"/>
    <w:rsid w:val="008B6271"/>
    <w:rsid w:val="008C0B05"/>
    <w:rsid w:val="008C249C"/>
    <w:rsid w:val="008C6D08"/>
    <w:rsid w:val="008D40C8"/>
    <w:rsid w:val="008D6A78"/>
    <w:rsid w:val="008D740E"/>
    <w:rsid w:val="008E0156"/>
    <w:rsid w:val="008E6A50"/>
    <w:rsid w:val="008F2140"/>
    <w:rsid w:val="008F3138"/>
    <w:rsid w:val="00903788"/>
    <w:rsid w:val="0090526E"/>
    <w:rsid w:val="009131CC"/>
    <w:rsid w:val="00916AEF"/>
    <w:rsid w:val="00921CF0"/>
    <w:rsid w:val="0093492E"/>
    <w:rsid w:val="00935B4F"/>
    <w:rsid w:val="00940B83"/>
    <w:rsid w:val="009536B3"/>
    <w:rsid w:val="00955354"/>
    <w:rsid w:val="00955AE8"/>
    <w:rsid w:val="009561AA"/>
    <w:rsid w:val="009564BD"/>
    <w:rsid w:val="00963A84"/>
    <w:rsid w:val="00963BA8"/>
    <w:rsid w:val="009728A3"/>
    <w:rsid w:val="00976267"/>
    <w:rsid w:val="009763C2"/>
    <w:rsid w:val="009808F1"/>
    <w:rsid w:val="009836EB"/>
    <w:rsid w:val="009A6803"/>
    <w:rsid w:val="009B366B"/>
    <w:rsid w:val="009B5965"/>
    <w:rsid w:val="009B5A27"/>
    <w:rsid w:val="009C02A8"/>
    <w:rsid w:val="009C4C2C"/>
    <w:rsid w:val="009D2DC0"/>
    <w:rsid w:val="009E16E8"/>
    <w:rsid w:val="009E3450"/>
    <w:rsid w:val="009E63CC"/>
    <w:rsid w:val="009F3A21"/>
    <w:rsid w:val="009F4361"/>
    <w:rsid w:val="009F4AED"/>
    <w:rsid w:val="009F4E8E"/>
    <w:rsid w:val="009F58EE"/>
    <w:rsid w:val="00A00E8C"/>
    <w:rsid w:val="00A02291"/>
    <w:rsid w:val="00A02F82"/>
    <w:rsid w:val="00A03ACC"/>
    <w:rsid w:val="00A159C5"/>
    <w:rsid w:val="00A335E3"/>
    <w:rsid w:val="00A3586B"/>
    <w:rsid w:val="00A526B9"/>
    <w:rsid w:val="00A548BD"/>
    <w:rsid w:val="00A627BE"/>
    <w:rsid w:val="00A7243F"/>
    <w:rsid w:val="00A8787A"/>
    <w:rsid w:val="00A87F40"/>
    <w:rsid w:val="00AA0354"/>
    <w:rsid w:val="00AA0B97"/>
    <w:rsid w:val="00AA2F6B"/>
    <w:rsid w:val="00AB61C6"/>
    <w:rsid w:val="00AC13D0"/>
    <w:rsid w:val="00AC30AF"/>
    <w:rsid w:val="00AC7DAD"/>
    <w:rsid w:val="00AD152F"/>
    <w:rsid w:val="00AE5E4B"/>
    <w:rsid w:val="00AE743F"/>
    <w:rsid w:val="00B10A37"/>
    <w:rsid w:val="00B13C42"/>
    <w:rsid w:val="00B14614"/>
    <w:rsid w:val="00B15481"/>
    <w:rsid w:val="00B22744"/>
    <w:rsid w:val="00B259B8"/>
    <w:rsid w:val="00B3410C"/>
    <w:rsid w:val="00B41097"/>
    <w:rsid w:val="00B430F6"/>
    <w:rsid w:val="00B45096"/>
    <w:rsid w:val="00B46C8B"/>
    <w:rsid w:val="00B671C8"/>
    <w:rsid w:val="00B67763"/>
    <w:rsid w:val="00B82763"/>
    <w:rsid w:val="00B87BD7"/>
    <w:rsid w:val="00BA05A7"/>
    <w:rsid w:val="00BB083D"/>
    <w:rsid w:val="00BB0A0B"/>
    <w:rsid w:val="00BB7559"/>
    <w:rsid w:val="00BC7FA2"/>
    <w:rsid w:val="00BD080A"/>
    <w:rsid w:val="00BE2173"/>
    <w:rsid w:val="00BF0D63"/>
    <w:rsid w:val="00BF3E93"/>
    <w:rsid w:val="00BF42D5"/>
    <w:rsid w:val="00C03DB8"/>
    <w:rsid w:val="00C11CE8"/>
    <w:rsid w:val="00C125EC"/>
    <w:rsid w:val="00C1291C"/>
    <w:rsid w:val="00C13F54"/>
    <w:rsid w:val="00C1785E"/>
    <w:rsid w:val="00C243CB"/>
    <w:rsid w:val="00C2749E"/>
    <w:rsid w:val="00C27E0A"/>
    <w:rsid w:val="00C3203E"/>
    <w:rsid w:val="00C3455F"/>
    <w:rsid w:val="00C34EE1"/>
    <w:rsid w:val="00C472AF"/>
    <w:rsid w:val="00C5301B"/>
    <w:rsid w:val="00C55542"/>
    <w:rsid w:val="00C57B01"/>
    <w:rsid w:val="00C61FA8"/>
    <w:rsid w:val="00C675F9"/>
    <w:rsid w:val="00C742D9"/>
    <w:rsid w:val="00C8062F"/>
    <w:rsid w:val="00C82D59"/>
    <w:rsid w:val="00C83CD2"/>
    <w:rsid w:val="00C83ED3"/>
    <w:rsid w:val="00C8744F"/>
    <w:rsid w:val="00C974E9"/>
    <w:rsid w:val="00CA5BA6"/>
    <w:rsid w:val="00CA6370"/>
    <w:rsid w:val="00CB3AAA"/>
    <w:rsid w:val="00CB6C80"/>
    <w:rsid w:val="00CC2F17"/>
    <w:rsid w:val="00CE444D"/>
    <w:rsid w:val="00CE5E82"/>
    <w:rsid w:val="00D04D5B"/>
    <w:rsid w:val="00D076A7"/>
    <w:rsid w:val="00D15888"/>
    <w:rsid w:val="00D16339"/>
    <w:rsid w:val="00D179A4"/>
    <w:rsid w:val="00D20C35"/>
    <w:rsid w:val="00D20F94"/>
    <w:rsid w:val="00D21630"/>
    <w:rsid w:val="00D2786F"/>
    <w:rsid w:val="00D27D90"/>
    <w:rsid w:val="00D34C18"/>
    <w:rsid w:val="00D40356"/>
    <w:rsid w:val="00D4550A"/>
    <w:rsid w:val="00D66C69"/>
    <w:rsid w:val="00D678A9"/>
    <w:rsid w:val="00D74664"/>
    <w:rsid w:val="00D9490F"/>
    <w:rsid w:val="00D96F5E"/>
    <w:rsid w:val="00DA0328"/>
    <w:rsid w:val="00DA4C01"/>
    <w:rsid w:val="00DB0FEB"/>
    <w:rsid w:val="00DB1A20"/>
    <w:rsid w:val="00DC1065"/>
    <w:rsid w:val="00DC20B7"/>
    <w:rsid w:val="00DC3EB3"/>
    <w:rsid w:val="00DC5F64"/>
    <w:rsid w:val="00DC7435"/>
    <w:rsid w:val="00DD574D"/>
    <w:rsid w:val="00DE6135"/>
    <w:rsid w:val="00DE7FCF"/>
    <w:rsid w:val="00DF2BBB"/>
    <w:rsid w:val="00E134F8"/>
    <w:rsid w:val="00E20E62"/>
    <w:rsid w:val="00E26621"/>
    <w:rsid w:val="00E3376C"/>
    <w:rsid w:val="00E344A0"/>
    <w:rsid w:val="00E41858"/>
    <w:rsid w:val="00E60371"/>
    <w:rsid w:val="00E71595"/>
    <w:rsid w:val="00E82B01"/>
    <w:rsid w:val="00E844B8"/>
    <w:rsid w:val="00E867A7"/>
    <w:rsid w:val="00E91CD8"/>
    <w:rsid w:val="00E939D6"/>
    <w:rsid w:val="00EA16AA"/>
    <w:rsid w:val="00EA5101"/>
    <w:rsid w:val="00EB4B4D"/>
    <w:rsid w:val="00EB7DC5"/>
    <w:rsid w:val="00EC6065"/>
    <w:rsid w:val="00EE4EBA"/>
    <w:rsid w:val="00EE5EA2"/>
    <w:rsid w:val="00F076A2"/>
    <w:rsid w:val="00F11D93"/>
    <w:rsid w:val="00F220DF"/>
    <w:rsid w:val="00F307F0"/>
    <w:rsid w:val="00F42FDF"/>
    <w:rsid w:val="00F55EB9"/>
    <w:rsid w:val="00F56C1C"/>
    <w:rsid w:val="00F6220D"/>
    <w:rsid w:val="00F66185"/>
    <w:rsid w:val="00F85E7D"/>
    <w:rsid w:val="00F93D9E"/>
    <w:rsid w:val="00FA3A7C"/>
    <w:rsid w:val="00FA70A7"/>
    <w:rsid w:val="00FB1883"/>
    <w:rsid w:val="00FC43D0"/>
    <w:rsid w:val="00FC7A18"/>
    <w:rsid w:val="00FD471C"/>
    <w:rsid w:val="00FF272F"/>
    <w:rsid w:val="00FF5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90C56"/>
  <w14:defaultImageDpi w14:val="32767"/>
  <w15:chartTrackingRefBased/>
  <w15:docId w15:val="{1F036613-787C-9A49-AB6B-27EFFDE7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1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C4E"/>
    <w:rPr>
      <w:color w:val="0563C1" w:themeColor="hyperlink"/>
      <w:u w:val="single"/>
    </w:rPr>
  </w:style>
  <w:style w:type="character" w:styleId="UnresolvedMention">
    <w:name w:val="Unresolved Mention"/>
    <w:basedOn w:val="DefaultParagraphFont"/>
    <w:uiPriority w:val="99"/>
    <w:rsid w:val="00431C4E"/>
    <w:rPr>
      <w:color w:val="605E5C"/>
      <w:shd w:val="clear" w:color="auto" w:fill="E1DFDD"/>
    </w:rPr>
  </w:style>
  <w:style w:type="paragraph" w:styleId="ListParagraph">
    <w:name w:val="List Paragraph"/>
    <w:aliases w:val="Bullets L1"/>
    <w:basedOn w:val="Normal"/>
    <w:link w:val="ListParagraphChar"/>
    <w:uiPriority w:val="34"/>
    <w:qFormat/>
    <w:rsid w:val="00A87F40"/>
    <w:pPr>
      <w:ind w:left="720"/>
      <w:contextualSpacing/>
    </w:pPr>
  </w:style>
  <w:style w:type="paragraph" w:styleId="NoSpacing">
    <w:name w:val="No Spacing"/>
    <w:link w:val="NoSpacingChar"/>
    <w:uiPriority w:val="1"/>
    <w:qFormat/>
    <w:rsid w:val="0008176B"/>
    <w:rPr>
      <w:rFonts w:eastAsiaTheme="minorEastAsia"/>
      <w:sz w:val="22"/>
      <w:szCs w:val="22"/>
      <w:lang w:val="en-US" w:eastAsia="zh-CN"/>
    </w:rPr>
  </w:style>
  <w:style w:type="character" w:customStyle="1" w:styleId="NoSpacingChar">
    <w:name w:val="No Spacing Char"/>
    <w:basedOn w:val="DefaultParagraphFont"/>
    <w:link w:val="NoSpacing"/>
    <w:uiPriority w:val="1"/>
    <w:rsid w:val="0008176B"/>
    <w:rPr>
      <w:rFonts w:eastAsiaTheme="minorEastAsia"/>
      <w:sz w:val="22"/>
      <w:szCs w:val="22"/>
      <w:lang w:val="en-US" w:eastAsia="zh-CN"/>
    </w:rPr>
  </w:style>
  <w:style w:type="character" w:customStyle="1" w:styleId="ListParagraphChar">
    <w:name w:val="List Paragraph Char"/>
    <w:aliases w:val="Bullets L1 Char"/>
    <w:link w:val="ListParagraph"/>
    <w:uiPriority w:val="34"/>
    <w:locked/>
    <w:rsid w:val="00AA0B97"/>
  </w:style>
  <w:style w:type="character" w:styleId="Strong">
    <w:name w:val="Strong"/>
    <w:basedOn w:val="DefaultParagraphFont"/>
    <w:uiPriority w:val="22"/>
    <w:qFormat/>
    <w:rsid w:val="009564BD"/>
    <w:rPr>
      <w:b/>
      <w:bCs/>
    </w:rPr>
  </w:style>
  <w:style w:type="character" w:styleId="FollowedHyperlink">
    <w:name w:val="FollowedHyperlink"/>
    <w:basedOn w:val="DefaultParagraphFont"/>
    <w:uiPriority w:val="99"/>
    <w:semiHidden/>
    <w:unhideWhenUsed/>
    <w:rsid w:val="00253FE2"/>
    <w:rPr>
      <w:color w:val="954F72" w:themeColor="followedHyperlink"/>
      <w:u w:val="single"/>
    </w:rPr>
  </w:style>
  <w:style w:type="table" w:styleId="TableGrid">
    <w:name w:val="Table Grid"/>
    <w:basedOn w:val="TableNormal"/>
    <w:uiPriority w:val="39"/>
    <w:rsid w:val="00E13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2B1F"/>
    <w:rPr>
      <w:sz w:val="20"/>
      <w:szCs w:val="20"/>
    </w:rPr>
  </w:style>
  <w:style w:type="character" w:customStyle="1" w:styleId="FootnoteTextChar">
    <w:name w:val="Footnote Text Char"/>
    <w:basedOn w:val="DefaultParagraphFont"/>
    <w:link w:val="FootnoteText"/>
    <w:uiPriority w:val="99"/>
    <w:semiHidden/>
    <w:rsid w:val="00032B1F"/>
    <w:rPr>
      <w:sz w:val="20"/>
      <w:szCs w:val="20"/>
    </w:rPr>
  </w:style>
  <w:style w:type="character" w:styleId="FootnoteReference">
    <w:name w:val="footnote reference"/>
    <w:basedOn w:val="DefaultParagraphFont"/>
    <w:uiPriority w:val="99"/>
    <w:semiHidden/>
    <w:unhideWhenUsed/>
    <w:rsid w:val="00032B1F"/>
    <w:rPr>
      <w:vertAlign w:val="superscript"/>
    </w:rPr>
  </w:style>
  <w:style w:type="paragraph" w:styleId="Footer">
    <w:name w:val="footer"/>
    <w:basedOn w:val="Normal"/>
    <w:link w:val="FooterChar"/>
    <w:uiPriority w:val="99"/>
    <w:unhideWhenUsed/>
    <w:rsid w:val="00F55EB9"/>
    <w:pPr>
      <w:tabs>
        <w:tab w:val="center" w:pos="4513"/>
        <w:tab w:val="right" w:pos="9026"/>
      </w:tabs>
    </w:pPr>
  </w:style>
  <w:style w:type="character" w:customStyle="1" w:styleId="FooterChar">
    <w:name w:val="Footer Char"/>
    <w:basedOn w:val="DefaultParagraphFont"/>
    <w:link w:val="Footer"/>
    <w:uiPriority w:val="99"/>
    <w:rsid w:val="00F55EB9"/>
  </w:style>
  <w:style w:type="character" w:styleId="PageNumber">
    <w:name w:val="page number"/>
    <w:basedOn w:val="DefaultParagraphFont"/>
    <w:uiPriority w:val="99"/>
    <w:semiHidden/>
    <w:unhideWhenUsed/>
    <w:rsid w:val="00F55EB9"/>
  </w:style>
  <w:style w:type="paragraph" w:styleId="Header">
    <w:name w:val="header"/>
    <w:basedOn w:val="Normal"/>
    <w:link w:val="HeaderChar"/>
    <w:uiPriority w:val="99"/>
    <w:unhideWhenUsed/>
    <w:rsid w:val="00F55EB9"/>
    <w:pPr>
      <w:tabs>
        <w:tab w:val="center" w:pos="4513"/>
        <w:tab w:val="right" w:pos="9026"/>
      </w:tabs>
    </w:pPr>
  </w:style>
  <w:style w:type="character" w:customStyle="1" w:styleId="HeaderChar">
    <w:name w:val="Header Char"/>
    <w:basedOn w:val="DefaultParagraphFont"/>
    <w:link w:val="Header"/>
    <w:uiPriority w:val="99"/>
    <w:rsid w:val="00F55EB9"/>
  </w:style>
  <w:style w:type="table" w:styleId="GridTable5Dark-Accent3">
    <w:name w:val="Grid Table 5 Dark Accent 3"/>
    <w:basedOn w:val="TableNormal"/>
    <w:uiPriority w:val="50"/>
    <w:rsid w:val="007D3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885A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B13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4449">
      <w:bodyDiv w:val="1"/>
      <w:marLeft w:val="0"/>
      <w:marRight w:val="0"/>
      <w:marTop w:val="0"/>
      <w:marBottom w:val="0"/>
      <w:divBdr>
        <w:top w:val="none" w:sz="0" w:space="0" w:color="auto"/>
        <w:left w:val="none" w:sz="0" w:space="0" w:color="auto"/>
        <w:bottom w:val="none" w:sz="0" w:space="0" w:color="auto"/>
        <w:right w:val="none" w:sz="0" w:space="0" w:color="auto"/>
      </w:divBdr>
    </w:div>
    <w:div w:id="318845366">
      <w:bodyDiv w:val="1"/>
      <w:marLeft w:val="0"/>
      <w:marRight w:val="0"/>
      <w:marTop w:val="0"/>
      <w:marBottom w:val="0"/>
      <w:divBdr>
        <w:top w:val="none" w:sz="0" w:space="0" w:color="auto"/>
        <w:left w:val="none" w:sz="0" w:space="0" w:color="auto"/>
        <w:bottom w:val="none" w:sz="0" w:space="0" w:color="auto"/>
        <w:right w:val="none" w:sz="0" w:space="0" w:color="auto"/>
      </w:divBdr>
    </w:div>
    <w:div w:id="633171529">
      <w:bodyDiv w:val="1"/>
      <w:marLeft w:val="0"/>
      <w:marRight w:val="0"/>
      <w:marTop w:val="0"/>
      <w:marBottom w:val="0"/>
      <w:divBdr>
        <w:top w:val="none" w:sz="0" w:space="0" w:color="auto"/>
        <w:left w:val="none" w:sz="0" w:space="0" w:color="auto"/>
        <w:bottom w:val="none" w:sz="0" w:space="0" w:color="auto"/>
        <w:right w:val="none" w:sz="0" w:space="0" w:color="auto"/>
      </w:divBdr>
    </w:div>
    <w:div w:id="752973589">
      <w:bodyDiv w:val="1"/>
      <w:marLeft w:val="0"/>
      <w:marRight w:val="0"/>
      <w:marTop w:val="0"/>
      <w:marBottom w:val="0"/>
      <w:divBdr>
        <w:top w:val="none" w:sz="0" w:space="0" w:color="auto"/>
        <w:left w:val="none" w:sz="0" w:space="0" w:color="auto"/>
        <w:bottom w:val="none" w:sz="0" w:space="0" w:color="auto"/>
        <w:right w:val="none" w:sz="0" w:space="0" w:color="auto"/>
      </w:divBdr>
    </w:div>
    <w:div w:id="15619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au/disability-standards-education-2005" TargetMode="External"/><Relationship Id="rId13" Type="http://schemas.openxmlformats.org/officeDocument/2006/relationships/image" Target="media/image3.svg"/><Relationship Id="rId18" Type="http://schemas.openxmlformats.org/officeDocument/2006/relationships/hyperlink" Target="https://www.aapathways.com.au/industries/community-services"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moneysmart.gov.au/teaching/teaching-resources"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hyperlink" Target="https://joboutlook.gov.au/careerquiz.aspx" TargetMode="External"/><Relationship Id="rId25" Type="http://schemas.openxmlformats.org/officeDocument/2006/relationships/hyperlink" Target="http://www.noweyung.org.a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recareers.com.au/page/career-quiz" TargetMode="External"/><Relationship Id="rId20" Type="http://schemas.openxmlformats.org/officeDocument/2006/relationships/hyperlink" Target="https://edu.gcfglobal.org/e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training/providers/learnlocal/Pages/Pre-accredited-Work-Experience.aspx" TargetMode="External"/><Relationship Id="rId24" Type="http://schemas.openxmlformats.org/officeDocument/2006/relationships/hyperlink" Target="mailto:gmcphee@noweyung.org.au"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myskills.gov.au/" TargetMode="External"/><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hyperlink" Target="http://www.education.vic.gov.au/training/providers/learnlocal/Pages/Pre-accredited-Work-Experience.aspx" TargetMode="External"/><Relationship Id="rId19" Type="http://schemas.openxmlformats.org/officeDocument/2006/relationships/image" Target="media/image4.jp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ksb.com.au/australian-core-skills-framework/" TargetMode="External"/><Relationship Id="rId14" Type="http://schemas.openxmlformats.org/officeDocument/2006/relationships/hyperlink" Target="https://www.moneysmart.gov.au/teaching/teaching-resources" TargetMode="External"/><Relationship Id="rId22" Type="http://schemas.openxmlformats.org/officeDocument/2006/relationships/hyperlink" Target="https://gippslandlearnlocal.trainingvc.com.a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2880</Words>
  <Characters>16880</Characters>
  <Application>Microsoft Office Word</Application>
  <DocSecurity>0</DocSecurity>
  <Lines>625</Lines>
  <Paragraphs>313</Paragraphs>
  <ScaleCrop>false</ScaleCrop>
  <HeadingPairs>
    <vt:vector size="2" baseType="variant">
      <vt:variant>
        <vt:lpstr>Title</vt:lpstr>
      </vt:variant>
      <vt:variant>
        <vt:i4>1</vt:i4>
      </vt:variant>
    </vt:vector>
  </HeadingPairs>
  <TitlesOfParts>
    <vt:vector size="1" baseType="lpstr">
      <vt:lpstr>Facilitation Guide</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Facilitation Guide</dc:title>
  <dc:subject>Kick Start Your Career in the disability industry</dc:subject>
  <dc:creator>Fiona Ross</dc:creator>
  <cp:keywords/>
  <dc:description/>
  <cp:lastModifiedBy>Josie Rose</cp:lastModifiedBy>
  <cp:revision>6</cp:revision>
  <cp:lastPrinted>2019-11-05T03:31:00Z</cp:lastPrinted>
  <dcterms:created xsi:type="dcterms:W3CDTF">2019-11-05T03:29:00Z</dcterms:created>
  <dcterms:modified xsi:type="dcterms:W3CDTF">2019-11-05T04:25:00Z</dcterms:modified>
</cp:coreProperties>
</file>